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eastAsia="Times New Roman" w:hAnsi="Arial" w:cs="Times New Roman"/>
          <w:b w:val="0"/>
          <w:bCs w:val="0"/>
          <w:color w:val="auto"/>
          <w:sz w:val="20"/>
          <w:szCs w:val="24"/>
          <w:lang w:eastAsia="cs-CZ"/>
        </w:rPr>
        <w:id w:val="433402916"/>
        <w:docPartObj>
          <w:docPartGallery w:val="Table of Contents"/>
          <w:docPartUnique/>
        </w:docPartObj>
      </w:sdtPr>
      <w:sdtContent>
        <w:p w14:paraId="755C0526" w14:textId="77777777" w:rsidR="00316D0F" w:rsidRDefault="00316D0F">
          <w:pPr>
            <w:pStyle w:val="Nadpisobsahu"/>
          </w:pPr>
          <w:r w:rsidRPr="00316D0F">
            <w:rPr>
              <w:rFonts w:ascii="Arial" w:hAnsi="Arial" w:cs="Arial"/>
              <w:color w:val="auto"/>
            </w:rPr>
            <w:t>Obsah</w:t>
          </w:r>
        </w:p>
        <w:p w14:paraId="32A5968C" w14:textId="4D1839C3" w:rsidR="00AA2DA0" w:rsidRDefault="00F25D16">
          <w:pPr>
            <w:pStyle w:val="Obsah1"/>
            <w:tabs>
              <w:tab w:val="left" w:pos="1100"/>
              <w:tab w:val="right" w:leader="dot" w:pos="9629"/>
            </w:tabs>
            <w:rPr>
              <w:rFonts w:asciiTheme="minorHAnsi" w:eastAsiaTheme="minorEastAsia" w:hAnsiTheme="minorHAnsi" w:cstheme="minorBidi"/>
              <w:noProof/>
              <w:sz w:val="22"/>
              <w:szCs w:val="22"/>
            </w:rPr>
          </w:pPr>
          <w:r>
            <w:fldChar w:fldCharType="begin"/>
          </w:r>
          <w:r w:rsidR="00316D0F">
            <w:instrText xml:space="preserve"> TOC \o "1-3" \h \z \u </w:instrText>
          </w:r>
          <w:r>
            <w:fldChar w:fldCharType="separate"/>
          </w:r>
          <w:hyperlink w:anchor="_Toc55212104" w:history="1">
            <w:r w:rsidR="00AA2DA0" w:rsidRPr="003614C4">
              <w:rPr>
                <w:rStyle w:val="Hypertextovodkaz"/>
                <w:noProof/>
              </w:rPr>
              <w:t>1.</w:t>
            </w:r>
            <w:r w:rsidR="00AA2DA0">
              <w:rPr>
                <w:rFonts w:asciiTheme="minorHAnsi" w:eastAsiaTheme="minorEastAsia" w:hAnsiTheme="minorHAnsi" w:cstheme="minorBidi"/>
                <w:noProof/>
                <w:sz w:val="22"/>
                <w:szCs w:val="22"/>
              </w:rPr>
              <w:tab/>
            </w:r>
            <w:r w:rsidR="00AA2DA0" w:rsidRPr="003614C4">
              <w:rPr>
                <w:rStyle w:val="Hypertextovodkaz"/>
                <w:noProof/>
              </w:rPr>
              <w:t>Identifikační údaje</w:t>
            </w:r>
            <w:r w:rsidR="00AA2DA0">
              <w:rPr>
                <w:noProof/>
                <w:webHidden/>
              </w:rPr>
              <w:tab/>
            </w:r>
            <w:r w:rsidR="00AA2DA0">
              <w:rPr>
                <w:noProof/>
                <w:webHidden/>
              </w:rPr>
              <w:fldChar w:fldCharType="begin"/>
            </w:r>
            <w:r w:rsidR="00AA2DA0">
              <w:rPr>
                <w:noProof/>
                <w:webHidden/>
              </w:rPr>
              <w:instrText xml:space="preserve"> PAGEREF _Toc55212104 \h </w:instrText>
            </w:r>
            <w:r w:rsidR="00AA2DA0">
              <w:rPr>
                <w:noProof/>
                <w:webHidden/>
              </w:rPr>
            </w:r>
            <w:r w:rsidR="00AA2DA0">
              <w:rPr>
                <w:noProof/>
                <w:webHidden/>
              </w:rPr>
              <w:fldChar w:fldCharType="separate"/>
            </w:r>
            <w:r w:rsidR="006F05C8">
              <w:rPr>
                <w:noProof/>
                <w:webHidden/>
              </w:rPr>
              <w:t>3</w:t>
            </w:r>
            <w:r w:rsidR="00AA2DA0">
              <w:rPr>
                <w:noProof/>
                <w:webHidden/>
              </w:rPr>
              <w:fldChar w:fldCharType="end"/>
            </w:r>
          </w:hyperlink>
        </w:p>
        <w:p w14:paraId="158D52C7" w14:textId="75732435" w:rsidR="00AA2DA0" w:rsidRDefault="00000000">
          <w:pPr>
            <w:pStyle w:val="Obsah1"/>
            <w:tabs>
              <w:tab w:val="left" w:pos="1100"/>
              <w:tab w:val="right" w:leader="dot" w:pos="9629"/>
            </w:tabs>
            <w:rPr>
              <w:rFonts w:asciiTheme="minorHAnsi" w:eastAsiaTheme="minorEastAsia" w:hAnsiTheme="minorHAnsi" w:cstheme="minorBidi"/>
              <w:noProof/>
              <w:sz w:val="22"/>
              <w:szCs w:val="22"/>
            </w:rPr>
          </w:pPr>
          <w:hyperlink w:anchor="_Toc55212105" w:history="1">
            <w:r w:rsidR="00AA2DA0" w:rsidRPr="003614C4">
              <w:rPr>
                <w:rStyle w:val="Hypertextovodkaz"/>
                <w:noProof/>
              </w:rPr>
              <w:t>2.</w:t>
            </w:r>
            <w:r w:rsidR="00AA2DA0">
              <w:rPr>
                <w:rFonts w:asciiTheme="minorHAnsi" w:eastAsiaTheme="minorEastAsia" w:hAnsiTheme="minorHAnsi" w:cstheme="minorBidi"/>
                <w:noProof/>
                <w:sz w:val="22"/>
                <w:szCs w:val="22"/>
              </w:rPr>
              <w:tab/>
            </w:r>
            <w:r w:rsidR="00AA2DA0" w:rsidRPr="003614C4">
              <w:rPr>
                <w:rStyle w:val="Hypertextovodkaz"/>
                <w:noProof/>
              </w:rPr>
              <w:t>Účel stavby</w:t>
            </w:r>
            <w:r w:rsidR="00AA2DA0">
              <w:rPr>
                <w:noProof/>
                <w:webHidden/>
              </w:rPr>
              <w:tab/>
            </w:r>
            <w:r w:rsidR="00AA2DA0">
              <w:rPr>
                <w:noProof/>
                <w:webHidden/>
              </w:rPr>
              <w:fldChar w:fldCharType="begin"/>
            </w:r>
            <w:r w:rsidR="00AA2DA0">
              <w:rPr>
                <w:noProof/>
                <w:webHidden/>
              </w:rPr>
              <w:instrText xml:space="preserve"> PAGEREF _Toc55212105 \h </w:instrText>
            </w:r>
            <w:r w:rsidR="00AA2DA0">
              <w:rPr>
                <w:noProof/>
                <w:webHidden/>
              </w:rPr>
            </w:r>
            <w:r w:rsidR="00AA2DA0">
              <w:rPr>
                <w:noProof/>
                <w:webHidden/>
              </w:rPr>
              <w:fldChar w:fldCharType="separate"/>
            </w:r>
            <w:r w:rsidR="006F05C8">
              <w:rPr>
                <w:noProof/>
                <w:webHidden/>
              </w:rPr>
              <w:t>4</w:t>
            </w:r>
            <w:r w:rsidR="00AA2DA0">
              <w:rPr>
                <w:noProof/>
                <w:webHidden/>
              </w:rPr>
              <w:fldChar w:fldCharType="end"/>
            </w:r>
          </w:hyperlink>
        </w:p>
        <w:p w14:paraId="69AD4E91" w14:textId="1E7BD94B" w:rsidR="00AA2DA0" w:rsidRDefault="00000000">
          <w:pPr>
            <w:pStyle w:val="Obsah1"/>
            <w:tabs>
              <w:tab w:val="left" w:pos="1100"/>
              <w:tab w:val="right" w:leader="dot" w:pos="9629"/>
            </w:tabs>
            <w:rPr>
              <w:rFonts w:asciiTheme="minorHAnsi" w:eastAsiaTheme="minorEastAsia" w:hAnsiTheme="minorHAnsi" w:cstheme="minorBidi"/>
              <w:noProof/>
              <w:sz w:val="22"/>
              <w:szCs w:val="22"/>
            </w:rPr>
          </w:pPr>
          <w:hyperlink w:anchor="_Toc55212106" w:history="1">
            <w:r w:rsidR="00AA2DA0" w:rsidRPr="003614C4">
              <w:rPr>
                <w:rStyle w:val="Hypertextovodkaz"/>
                <w:noProof/>
              </w:rPr>
              <w:t>3.</w:t>
            </w:r>
            <w:r w:rsidR="00AA2DA0">
              <w:rPr>
                <w:rFonts w:asciiTheme="minorHAnsi" w:eastAsiaTheme="minorEastAsia" w:hAnsiTheme="minorHAnsi" w:cstheme="minorBidi"/>
                <w:noProof/>
                <w:sz w:val="22"/>
                <w:szCs w:val="22"/>
              </w:rPr>
              <w:tab/>
            </w:r>
            <w:r w:rsidR="00AA2DA0" w:rsidRPr="003614C4">
              <w:rPr>
                <w:rStyle w:val="Hypertextovodkaz"/>
                <w:noProof/>
              </w:rPr>
              <w:t>Zásady urbanistického a architektonického řešení</w:t>
            </w:r>
            <w:r w:rsidR="00AA2DA0">
              <w:rPr>
                <w:noProof/>
                <w:webHidden/>
              </w:rPr>
              <w:tab/>
            </w:r>
            <w:r w:rsidR="00AA2DA0">
              <w:rPr>
                <w:noProof/>
                <w:webHidden/>
              </w:rPr>
              <w:fldChar w:fldCharType="begin"/>
            </w:r>
            <w:r w:rsidR="00AA2DA0">
              <w:rPr>
                <w:noProof/>
                <w:webHidden/>
              </w:rPr>
              <w:instrText xml:space="preserve"> PAGEREF _Toc55212106 \h </w:instrText>
            </w:r>
            <w:r w:rsidR="00AA2DA0">
              <w:rPr>
                <w:noProof/>
                <w:webHidden/>
              </w:rPr>
            </w:r>
            <w:r w:rsidR="00AA2DA0">
              <w:rPr>
                <w:noProof/>
                <w:webHidden/>
              </w:rPr>
              <w:fldChar w:fldCharType="separate"/>
            </w:r>
            <w:r w:rsidR="006F05C8">
              <w:rPr>
                <w:noProof/>
                <w:webHidden/>
              </w:rPr>
              <w:t>4</w:t>
            </w:r>
            <w:r w:rsidR="00AA2DA0">
              <w:rPr>
                <w:noProof/>
                <w:webHidden/>
              </w:rPr>
              <w:fldChar w:fldCharType="end"/>
            </w:r>
          </w:hyperlink>
        </w:p>
        <w:p w14:paraId="38AC0C4F" w14:textId="484BA097" w:rsidR="00AA2DA0" w:rsidRDefault="00000000">
          <w:pPr>
            <w:pStyle w:val="Obsah1"/>
            <w:tabs>
              <w:tab w:val="left" w:pos="1100"/>
              <w:tab w:val="right" w:leader="dot" w:pos="9629"/>
            </w:tabs>
            <w:rPr>
              <w:rFonts w:asciiTheme="minorHAnsi" w:eastAsiaTheme="minorEastAsia" w:hAnsiTheme="minorHAnsi" w:cstheme="minorBidi"/>
              <w:noProof/>
              <w:sz w:val="22"/>
              <w:szCs w:val="22"/>
            </w:rPr>
          </w:pPr>
          <w:hyperlink w:anchor="_Toc55212107" w:history="1">
            <w:r w:rsidR="00AA2DA0" w:rsidRPr="003614C4">
              <w:rPr>
                <w:rStyle w:val="Hypertextovodkaz"/>
                <w:noProof/>
              </w:rPr>
              <w:t>4.</w:t>
            </w:r>
            <w:r w:rsidR="00AA2DA0">
              <w:rPr>
                <w:rFonts w:asciiTheme="minorHAnsi" w:eastAsiaTheme="minorEastAsia" w:hAnsiTheme="minorHAnsi" w:cstheme="minorBidi"/>
                <w:noProof/>
                <w:sz w:val="22"/>
                <w:szCs w:val="22"/>
              </w:rPr>
              <w:tab/>
            </w:r>
            <w:r w:rsidR="00AA2DA0" w:rsidRPr="003614C4">
              <w:rPr>
                <w:rStyle w:val="Hypertextovodkaz"/>
                <w:noProof/>
              </w:rPr>
              <w:t>Charakteristika stavebního pozemku</w:t>
            </w:r>
            <w:r w:rsidR="00AA2DA0">
              <w:rPr>
                <w:noProof/>
                <w:webHidden/>
              </w:rPr>
              <w:tab/>
            </w:r>
            <w:r w:rsidR="00AA2DA0">
              <w:rPr>
                <w:noProof/>
                <w:webHidden/>
              </w:rPr>
              <w:fldChar w:fldCharType="begin"/>
            </w:r>
            <w:r w:rsidR="00AA2DA0">
              <w:rPr>
                <w:noProof/>
                <w:webHidden/>
              </w:rPr>
              <w:instrText xml:space="preserve"> PAGEREF _Toc55212107 \h </w:instrText>
            </w:r>
            <w:r w:rsidR="00AA2DA0">
              <w:rPr>
                <w:noProof/>
                <w:webHidden/>
              </w:rPr>
            </w:r>
            <w:r w:rsidR="00AA2DA0">
              <w:rPr>
                <w:noProof/>
                <w:webHidden/>
              </w:rPr>
              <w:fldChar w:fldCharType="separate"/>
            </w:r>
            <w:r w:rsidR="006F05C8">
              <w:rPr>
                <w:noProof/>
                <w:webHidden/>
              </w:rPr>
              <w:t>4</w:t>
            </w:r>
            <w:r w:rsidR="00AA2DA0">
              <w:rPr>
                <w:noProof/>
                <w:webHidden/>
              </w:rPr>
              <w:fldChar w:fldCharType="end"/>
            </w:r>
          </w:hyperlink>
        </w:p>
        <w:p w14:paraId="3B61014D" w14:textId="3581BB00" w:rsidR="00AA2DA0" w:rsidRDefault="00000000">
          <w:pPr>
            <w:pStyle w:val="Obsah1"/>
            <w:tabs>
              <w:tab w:val="left" w:pos="1100"/>
              <w:tab w:val="right" w:leader="dot" w:pos="9629"/>
            </w:tabs>
            <w:rPr>
              <w:rFonts w:asciiTheme="minorHAnsi" w:eastAsiaTheme="minorEastAsia" w:hAnsiTheme="minorHAnsi" w:cstheme="minorBidi"/>
              <w:noProof/>
              <w:sz w:val="22"/>
              <w:szCs w:val="22"/>
            </w:rPr>
          </w:pPr>
          <w:hyperlink w:anchor="_Toc55212108" w:history="1">
            <w:r w:rsidR="00AA2DA0" w:rsidRPr="003614C4">
              <w:rPr>
                <w:rStyle w:val="Hypertextovodkaz"/>
                <w:noProof/>
              </w:rPr>
              <w:t>5.</w:t>
            </w:r>
            <w:r w:rsidR="00AA2DA0">
              <w:rPr>
                <w:rFonts w:asciiTheme="minorHAnsi" w:eastAsiaTheme="minorEastAsia" w:hAnsiTheme="minorHAnsi" w:cstheme="minorBidi"/>
                <w:noProof/>
                <w:sz w:val="22"/>
                <w:szCs w:val="22"/>
              </w:rPr>
              <w:tab/>
            </w:r>
            <w:r w:rsidR="00AA2DA0" w:rsidRPr="003614C4">
              <w:rPr>
                <w:rStyle w:val="Hypertextovodkaz"/>
                <w:noProof/>
              </w:rPr>
              <w:t>Technické a konstrukční řešení objektu</w:t>
            </w:r>
            <w:r w:rsidR="00AA2DA0">
              <w:rPr>
                <w:noProof/>
                <w:webHidden/>
              </w:rPr>
              <w:tab/>
            </w:r>
            <w:r w:rsidR="00AA2DA0">
              <w:rPr>
                <w:noProof/>
                <w:webHidden/>
              </w:rPr>
              <w:fldChar w:fldCharType="begin"/>
            </w:r>
            <w:r w:rsidR="00AA2DA0">
              <w:rPr>
                <w:noProof/>
                <w:webHidden/>
              </w:rPr>
              <w:instrText xml:space="preserve"> PAGEREF _Toc55212108 \h </w:instrText>
            </w:r>
            <w:r w:rsidR="00AA2DA0">
              <w:rPr>
                <w:noProof/>
                <w:webHidden/>
              </w:rPr>
            </w:r>
            <w:r w:rsidR="00AA2DA0">
              <w:rPr>
                <w:noProof/>
                <w:webHidden/>
              </w:rPr>
              <w:fldChar w:fldCharType="separate"/>
            </w:r>
            <w:r w:rsidR="006F05C8">
              <w:rPr>
                <w:noProof/>
                <w:webHidden/>
              </w:rPr>
              <w:t>4</w:t>
            </w:r>
            <w:r w:rsidR="00AA2DA0">
              <w:rPr>
                <w:noProof/>
                <w:webHidden/>
              </w:rPr>
              <w:fldChar w:fldCharType="end"/>
            </w:r>
          </w:hyperlink>
        </w:p>
        <w:p w14:paraId="137BAF35" w14:textId="21BD0289" w:rsidR="00AA2DA0" w:rsidRDefault="00000000">
          <w:pPr>
            <w:pStyle w:val="Obsah3"/>
            <w:rPr>
              <w:rFonts w:asciiTheme="minorHAnsi" w:eastAsiaTheme="minorEastAsia" w:hAnsiTheme="minorHAnsi" w:cstheme="minorBidi"/>
              <w:noProof/>
              <w:sz w:val="22"/>
              <w:szCs w:val="22"/>
            </w:rPr>
          </w:pPr>
          <w:hyperlink w:anchor="_Toc55212109" w:history="1">
            <w:r w:rsidR="00AA2DA0" w:rsidRPr="003614C4">
              <w:rPr>
                <w:rStyle w:val="Hypertextovodkaz"/>
                <w:noProof/>
              </w:rPr>
              <w:t>A.</w:t>
            </w:r>
            <w:r w:rsidR="00AA2DA0">
              <w:rPr>
                <w:rFonts w:asciiTheme="minorHAnsi" w:eastAsiaTheme="minorEastAsia" w:hAnsiTheme="minorHAnsi" w:cstheme="minorBidi"/>
                <w:noProof/>
                <w:sz w:val="22"/>
                <w:szCs w:val="22"/>
              </w:rPr>
              <w:tab/>
            </w:r>
            <w:r w:rsidR="00AA2DA0" w:rsidRPr="003614C4">
              <w:rPr>
                <w:rStyle w:val="Hypertextovodkaz"/>
                <w:noProof/>
              </w:rPr>
              <w:t>Stavební úpravy polikliniky – Smetanova 764</w:t>
            </w:r>
            <w:r w:rsidR="00AA2DA0">
              <w:rPr>
                <w:noProof/>
                <w:webHidden/>
              </w:rPr>
              <w:tab/>
            </w:r>
            <w:r w:rsidR="00AA2DA0">
              <w:rPr>
                <w:noProof/>
                <w:webHidden/>
              </w:rPr>
              <w:fldChar w:fldCharType="begin"/>
            </w:r>
            <w:r w:rsidR="00AA2DA0">
              <w:rPr>
                <w:noProof/>
                <w:webHidden/>
              </w:rPr>
              <w:instrText xml:space="preserve"> PAGEREF _Toc55212109 \h </w:instrText>
            </w:r>
            <w:r w:rsidR="00AA2DA0">
              <w:rPr>
                <w:noProof/>
                <w:webHidden/>
              </w:rPr>
            </w:r>
            <w:r w:rsidR="00AA2DA0">
              <w:rPr>
                <w:noProof/>
                <w:webHidden/>
              </w:rPr>
              <w:fldChar w:fldCharType="separate"/>
            </w:r>
            <w:r w:rsidR="006F05C8">
              <w:rPr>
                <w:noProof/>
                <w:webHidden/>
              </w:rPr>
              <w:t>4</w:t>
            </w:r>
            <w:r w:rsidR="00AA2DA0">
              <w:rPr>
                <w:noProof/>
                <w:webHidden/>
              </w:rPr>
              <w:fldChar w:fldCharType="end"/>
            </w:r>
          </w:hyperlink>
        </w:p>
        <w:p w14:paraId="0AFD3BA1" w14:textId="6D97035B" w:rsidR="00AA2DA0" w:rsidRDefault="00000000">
          <w:pPr>
            <w:pStyle w:val="Obsah3"/>
            <w:rPr>
              <w:rFonts w:asciiTheme="minorHAnsi" w:eastAsiaTheme="minorEastAsia" w:hAnsiTheme="minorHAnsi" w:cstheme="minorBidi"/>
              <w:noProof/>
              <w:sz w:val="22"/>
              <w:szCs w:val="22"/>
            </w:rPr>
          </w:pPr>
          <w:hyperlink w:anchor="_Toc55212110" w:history="1">
            <w:r w:rsidR="00AA2DA0" w:rsidRPr="003614C4">
              <w:rPr>
                <w:rStyle w:val="Hypertextovodkaz"/>
                <w:noProof/>
              </w:rPr>
              <w:t>B.</w:t>
            </w:r>
            <w:r w:rsidR="00AA2DA0">
              <w:rPr>
                <w:rFonts w:asciiTheme="minorHAnsi" w:eastAsiaTheme="minorEastAsia" w:hAnsiTheme="minorHAnsi" w:cstheme="minorBidi"/>
                <w:noProof/>
                <w:sz w:val="22"/>
                <w:szCs w:val="22"/>
              </w:rPr>
              <w:tab/>
            </w:r>
            <w:r w:rsidR="00AA2DA0" w:rsidRPr="003614C4">
              <w:rPr>
                <w:rStyle w:val="Hypertextovodkaz"/>
                <w:noProof/>
              </w:rPr>
              <w:t>Postup provádění</w:t>
            </w:r>
            <w:r w:rsidR="00AA2DA0">
              <w:rPr>
                <w:noProof/>
                <w:webHidden/>
              </w:rPr>
              <w:tab/>
            </w:r>
            <w:r w:rsidR="00AA2DA0">
              <w:rPr>
                <w:noProof/>
                <w:webHidden/>
              </w:rPr>
              <w:fldChar w:fldCharType="begin"/>
            </w:r>
            <w:r w:rsidR="00AA2DA0">
              <w:rPr>
                <w:noProof/>
                <w:webHidden/>
              </w:rPr>
              <w:instrText xml:space="preserve"> PAGEREF _Toc55212110 \h </w:instrText>
            </w:r>
            <w:r w:rsidR="00AA2DA0">
              <w:rPr>
                <w:noProof/>
                <w:webHidden/>
              </w:rPr>
            </w:r>
            <w:r w:rsidR="00AA2DA0">
              <w:rPr>
                <w:noProof/>
                <w:webHidden/>
              </w:rPr>
              <w:fldChar w:fldCharType="separate"/>
            </w:r>
            <w:r w:rsidR="006F05C8">
              <w:rPr>
                <w:noProof/>
                <w:webHidden/>
              </w:rPr>
              <w:t>12</w:t>
            </w:r>
            <w:r w:rsidR="00AA2DA0">
              <w:rPr>
                <w:noProof/>
                <w:webHidden/>
              </w:rPr>
              <w:fldChar w:fldCharType="end"/>
            </w:r>
          </w:hyperlink>
        </w:p>
        <w:p w14:paraId="2FE54BE2" w14:textId="29632044" w:rsidR="00AA2DA0" w:rsidRDefault="00000000">
          <w:pPr>
            <w:pStyle w:val="Obsah1"/>
            <w:tabs>
              <w:tab w:val="left" w:pos="1100"/>
              <w:tab w:val="right" w:leader="dot" w:pos="9629"/>
            </w:tabs>
            <w:rPr>
              <w:rFonts w:asciiTheme="minorHAnsi" w:eastAsiaTheme="minorEastAsia" w:hAnsiTheme="minorHAnsi" w:cstheme="minorBidi"/>
              <w:noProof/>
              <w:sz w:val="22"/>
              <w:szCs w:val="22"/>
            </w:rPr>
          </w:pPr>
          <w:hyperlink w:anchor="_Toc55212111" w:history="1">
            <w:r w:rsidR="00AA2DA0" w:rsidRPr="003614C4">
              <w:rPr>
                <w:rStyle w:val="Hypertextovodkaz"/>
                <w:noProof/>
              </w:rPr>
              <w:t>6.</w:t>
            </w:r>
            <w:r w:rsidR="00AA2DA0">
              <w:rPr>
                <w:rFonts w:asciiTheme="minorHAnsi" w:eastAsiaTheme="minorEastAsia" w:hAnsiTheme="minorHAnsi" w:cstheme="minorBidi"/>
                <w:noProof/>
                <w:sz w:val="22"/>
                <w:szCs w:val="22"/>
              </w:rPr>
              <w:tab/>
            </w:r>
            <w:r w:rsidR="00AA2DA0" w:rsidRPr="003614C4">
              <w:rPr>
                <w:rStyle w:val="Hypertextovodkaz"/>
                <w:noProof/>
              </w:rPr>
              <w:t>Užité normy, zákony a vyhlášky</w:t>
            </w:r>
            <w:r w:rsidR="00AA2DA0">
              <w:rPr>
                <w:noProof/>
                <w:webHidden/>
              </w:rPr>
              <w:tab/>
            </w:r>
            <w:r w:rsidR="00AA2DA0">
              <w:rPr>
                <w:noProof/>
                <w:webHidden/>
              </w:rPr>
              <w:fldChar w:fldCharType="begin"/>
            </w:r>
            <w:r w:rsidR="00AA2DA0">
              <w:rPr>
                <w:noProof/>
                <w:webHidden/>
              </w:rPr>
              <w:instrText xml:space="preserve"> PAGEREF _Toc55212111 \h </w:instrText>
            </w:r>
            <w:r w:rsidR="00AA2DA0">
              <w:rPr>
                <w:noProof/>
                <w:webHidden/>
              </w:rPr>
            </w:r>
            <w:r w:rsidR="00AA2DA0">
              <w:rPr>
                <w:noProof/>
                <w:webHidden/>
              </w:rPr>
              <w:fldChar w:fldCharType="separate"/>
            </w:r>
            <w:r w:rsidR="006F05C8">
              <w:rPr>
                <w:noProof/>
                <w:webHidden/>
              </w:rPr>
              <w:t>12</w:t>
            </w:r>
            <w:r w:rsidR="00AA2DA0">
              <w:rPr>
                <w:noProof/>
                <w:webHidden/>
              </w:rPr>
              <w:fldChar w:fldCharType="end"/>
            </w:r>
          </w:hyperlink>
        </w:p>
        <w:p w14:paraId="0A9CE004" w14:textId="6A931220" w:rsidR="00AA2DA0" w:rsidRDefault="00000000">
          <w:pPr>
            <w:pStyle w:val="Obsah1"/>
            <w:tabs>
              <w:tab w:val="left" w:pos="1100"/>
              <w:tab w:val="right" w:leader="dot" w:pos="9629"/>
            </w:tabs>
            <w:rPr>
              <w:rFonts w:asciiTheme="minorHAnsi" w:eastAsiaTheme="minorEastAsia" w:hAnsiTheme="minorHAnsi" w:cstheme="minorBidi"/>
              <w:noProof/>
              <w:sz w:val="22"/>
              <w:szCs w:val="22"/>
            </w:rPr>
          </w:pPr>
          <w:hyperlink w:anchor="_Toc55212112" w:history="1">
            <w:r w:rsidR="00AA2DA0" w:rsidRPr="003614C4">
              <w:rPr>
                <w:rStyle w:val="Hypertextovodkaz"/>
                <w:noProof/>
              </w:rPr>
              <w:t>7.</w:t>
            </w:r>
            <w:r w:rsidR="00AA2DA0">
              <w:rPr>
                <w:rFonts w:asciiTheme="minorHAnsi" w:eastAsiaTheme="minorEastAsia" w:hAnsiTheme="minorHAnsi" w:cstheme="minorBidi"/>
                <w:noProof/>
                <w:sz w:val="22"/>
                <w:szCs w:val="22"/>
              </w:rPr>
              <w:tab/>
            </w:r>
            <w:r w:rsidR="00AA2DA0" w:rsidRPr="003614C4">
              <w:rPr>
                <w:rStyle w:val="Hypertextovodkaz"/>
                <w:noProof/>
              </w:rPr>
              <w:t>Vliv stavby na životní prostředí</w:t>
            </w:r>
            <w:r w:rsidR="00AA2DA0">
              <w:rPr>
                <w:noProof/>
                <w:webHidden/>
              </w:rPr>
              <w:tab/>
            </w:r>
            <w:r w:rsidR="00AA2DA0">
              <w:rPr>
                <w:noProof/>
                <w:webHidden/>
              </w:rPr>
              <w:fldChar w:fldCharType="begin"/>
            </w:r>
            <w:r w:rsidR="00AA2DA0">
              <w:rPr>
                <w:noProof/>
                <w:webHidden/>
              </w:rPr>
              <w:instrText xml:space="preserve"> PAGEREF _Toc55212112 \h </w:instrText>
            </w:r>
            <w:r w:rsidR="00AA2DA0">
              <w:rPr>
                <w:noProof/>
                <w:webHidden/>
              </w:rPr>
            </w:r>
            <w:r w:rsidR="00AA2DA0">
              <w:rPr>
                <w:noProof/>
                <w:webHidden/>
              </w:rPr>
              <w:fldChar w:fldCharType="separate"/>
            </w:r>
            <w:r w:rsidR="006F05C8">
              <w:rPr>
                <w:noProof/>
                <w:webHidden/>
              </w:rPr>
              <w:t>14</w:t>
            </w:r>
            <w:r w:rsidR="00AA2DA0">
              <w:rPr>
                <w:noProof/>
                <w:webHidden/>
              </w:rPr>
              <w:fldChar w:fldCharType="end"/>
            </w:r>
          </w:hyperlink>
        </w:p>
        <w:p w14:paraId="3F4AB4CC" w14:textId="404708B4" w:rsidR="00AA2DA0" w:rsidRDefault="00000000">
          <w:pPr>
            <w:pStyle w:val="Obsah1"/>
            <w:tabs>
              <w:tab w:val="left" w:pos="1100"/>
              <w:tab w:val="right" w:leader="dot" w:pos="9629"/>
            </w:tabs>
            <w:rPr>
              <w:rFonts w:asciiTheme="minorHAnsi" w:eastAsiaTheme="minorEastAsia" w:hAnsiTheme="minorHAnsi" w:cstheme="minorBidi"/>
              <w:noProof/>
              <w:sz w:val="22"/>
              <w:szCs w:val="22"/>
            </w:rPr>
          </w:pPr>
          <w:hyperlink w:anchor="_Toc55212113" w:history="1">
            <w:r w:rsidR="00AA2DA0" w:rsidRPr="003614C4">
              <w:rPr>
                <w:rStyle w:val="Hypertextovodkaz"/>
                <w:noProof/>
              </w:rPr>
              <w:t>8.</w:t>
            </w:r>
            <w:r w:rsidR="00AA2DA0">
              <w:rPr>
                <w:rFonts w:asciiTheme="minorHAnsi" w:eastAsiaTheme="minorEastAsia" w:hAnsiTheme="minorHAnsi" w:cstheme="minorBidi"/>
                <w:noProof/>
                <w:sz w:val="22"/>
                <w:szCs w:val="22"/>
              </w:rPr>
              <w:tab/>
            </w:r>
            <w:r w:rsidR="00AA2DA0" w:rsidRPr="003614C4">
              <w:rPr>
                <w:rStyle w:val="Hypertextovodkaz"/>
                <w:noProof/>
              </w:rPr>
              <w:t>Závěr</w:t>
            </w:r>
            <w:r w:rsidR="00AA2DA0">
              <w:rPr>
                <w:noProof/>
                <w:webHidden/>
              </w:rPr>
              <w:tab/>
            </w:r>
            <w:r w:rsidR="00AA2DA0">
              <w:rPr>
                <w:noProof/>
                <w:webHidden/>
              </w:rPr>
              <w:fldChar w:fldCharType="begin"/>
            </w:r>
            <w:r w:rsidR="00AA2DA0">
              <w:rPr>
                <w:noProof/>
                <w:webHidden/>
              </w:rPr>
              <w:instrText xml:space="preserve"> PAGEREF _Toc55212113 \h </w:instrText>
            </w:r>
            <w:r w:rsidR="00AA2DA0">
              <w:rPr>
                <w:noProof/>
                <w:webHidden/>
              </w:rPr>
            </w:r>
            <w:r w:rsidR="00AA2DA0">
              <w:rPr>
                <w:noProof/>
                <w:webHidden/>
              </w:rPr>
              <w:fldChar w:fldCharType="separate"/>
            </w:r>
            <w:r w:rsidR="006F05C8">
              <w:rPr>
                <w:noProof/>
                <w:webHidden/>
              </w:rPr>
              <w:t>14</w:t>
            </w:r>
            <w:r w:rsidR="00AA2DA0">
              <w:rPr>
                <w:noProof/>
                <w:webHidden/>
              </w:rPr>
              <w:fldChar w:fldCharType="end"/>
            </w:r>
          </w:hyperlink>
        </w:p>
        <w:p w14:paraId="2F7CDCC9" w14:textId="3006CA8E" w:rsidR="003762CD" w:rsidRDefault="00F25D16" w:rsidP="003762CD">
          <w:r>
            <w:fldChar w:fldCharType="end"/>
          </w:r>
        </w:p>
      </w:sdtContent>
    </w:sdt>
    <w:p w14:paraId="642ED532" w14:textId="77777777" w:rsidR="00C55CAF" w:rsidRPr="003762CD" w:rsidRDefault="00C55CAF" w:rsidP="003762CD">
      <w:r>
        <w:rPr>
          <w:rFonts w:cs="Arial"/>
          <w:szCs w:val="20"/>
        </w:rPr>
        <w:br w:type="page"/>
      </w:r>
    </w:p>
    <w:p w14:paraId="73B5D89F" w14:textId="77777777" w:rsidR="00CC22DD" w:rsidRDefault="00C55CAF" w:rsidP="00CC22DD">
      <w:pPr>
        <w:pStyle w:val="Nzev"/>
      </w:pPr>
      <w:r w:rsidRPr="00C55CAF">
        <w:lastRenderedPageBreak/>
        <w:t>D.1.1.1 – Technická zpráva</w:t>
      </w:r>
    </w:p>
    <w:p w14:paraId="22443676" w14:textId="77777777" w:rsidR="00C55CAF" w:rsidRDefault="00C55CAF" w:rsidP="00CC22DD">
      <w:pPr>
        <w:pStyle w:val="Nadpis1"/>
      </w:pPr>
      <w:bookmarkStart w:id="0" w:name="_Toc487558733"/>
      <w:bookmarkStart w:id="1" w:name="_Toc55212104"/>
      <w:r>
        <w:t>Identifikační údaje</w:t>
      </w:r>
      <w:bookmarkEnd w:id="0"/>
      <w:bookmarkEnd w:id="1"/>
    </w:p>
    <w:p w14:paraId="2DEA1985" w14:textId="77777777" w:rsidR="00C55CAF" w:rsidRDefault="00C55CAF" w:rsidP="0029535C">
      <w:pPr>
        <w:pStyle w:val="Nadpis7"/>
      </w:pPr>
      <w:r>
        <w:t>Stavba:</w:t>
      </w:r>
    </w:p>
    <w:p w14:paraId="08E1D631" w14:textId="77777777" w:rsidR="00C55CAF" w:rsidRDefault="00A0694A" w:rsidP="00E2403E">
      <w:pPr>
        <w:ind w:left="1778" w:firstLine="0"/>
      </w:pPr>
      <w:r>
        <w:t xml:space="preserve">Stavební úpravy </w:t>
      </w:r>
      <w:r w:rsidR="000C62E3">
        <w:t>polikliniky – Smetanova 764</w:t>
      </w:r>
    </w:p>
    <w:p w14:paraId="5AE2C53B" w14:textId="77777777" w:rsidR="000B3AFA" w:rsidRDefault="000B3AFA" w:rsidP="0029535C">
      <w:pPr>
        <w:pStyle w:val="Nadpis7"/>
      </w:pPr>
      <w:r>
        <w:t>Místo stavby:</w:t>
      </w:r>
    </w:p>
    <w:p w14:paraId="48B54173" w14:textId="77777777" w:rsidR="006636AB" w:rsidRDefault="000C62E3" w:rsidP="00E2403E">
      <w:pPr>
        <w:ind w:left="1778" w:firstLine="0"/>
      </w:pPr>
      <w:r>
        <w:t>Poliklinika Kolín</w:t>
      </w:r>
      <w:r w:rsidR="00EF4C83">
        <w:tab/>
      </w:r>
    </w:p>
    <w:p w14:paraId="6C9CAA86" w14:textId="707BB0F4" w:rsidR="00A0694A" w:rsidRDefault="000C62E3" w:rsidP="00E2403E">
      <w:pPr>
        <w:ind w:left="1778" w:firstLine="0"/>
      </w:pPr>
      <w:r>
        <w:t xml:space="preserve">Smetanova </w:t>
      </w:r>
      <w:r w:rsidR="00FF740F">
        <w:t>764</w:t>
      </w:r>
    </w:p>
    <w:p w14:paraId="5146B709" w14:textId="77777777" w:rsidR="001140F9" w:rsidRDefault="000C62E3" w:rsidP="00E2403E">
      <w:pPr>
        <w:ind w:left="1778" w:firstLine="0"/>
      </w:pPr>
      <w:r>
        <w:t>280 02 Kolín IV</w:t>
      </w:r>
    </w:p>
    <w:p w14:paraId="20E8C4E4" w14:textId="77777777" w:rsidR="00A0694A" w:rsidRDefault="001140F9" w:rsidP="00E2403E">
      <w:pPr>
        <w:ind w:left="1778" w:firstLine="0"/>
      </w:pPr>
      <w:r>
        <w:t xml:space="preserve">p.č.: </w:t>
      </w:r>
      <w:r w:rsidR="000C62E3">
        <w:t xml:space="preserve">st. 5503 </w:t>
      </w:r>
      <w:r>
        <w:t xml:space="preserve">kat. území: </w:t>
      </w:r>
      <w:r w:rsidR="000C62E3">
        <w:t>Kolín</w:t>
      </w:r>
      <w:r>
        <w:t xml:space="preserve"> [</w:t>
      </w:r>
      <w:r w:rsidR="000C62E3">
        <w:t>668150</w:t>
      </w:r>
      <w:r>
        <w:t>]</w:t>
      </w:r>
    </w:p>
    <w:p w14:paraId="1CD61288" w14:textId="77777777" w:rsidR="000B3AFA" w:rsidRDefault="000B3AFA" w:rsidP="0029535C">
      <w:pPr>
        <w:pStyle w:val="Nadpis7"/>
      </w:pPr>
      <w:r>
        <w:t>Stavebník:</w:t>
      </w:r>
    </w:p>
    <w:p w14:paraId="5B91AB9E" w14:textId="77777777" w:rsidR="006636AB" w:rsidRDefault="000C62E3" w:rsidP="00E2403E">
      <w:pPr>
        <w:ind w:left="1778" w:firstLine="0"/>
      </w:pPr>
      <w:r>
        <w:t>Město Kolín</w:t>
      </w:r>
    </w:p>
    <w:p w14:paraId="7E71BFC9" w14:textId="77777777" w:rsidR="00A0694A" w:rsidRDefault="000C62E3" w:rsidP="00E2403E">
      <w:pPr>
        <w:ind w:left="1778" w:firstLine="0"/>
      </w:pPr>
      <w:r>
        <w:t>Karlovo náměstí 78</w:t>
      </w:r>
      <w:r w:rsidR="00EF4C83">
        <w:t xml:space="preserve">, </w:t>
      </w:r>
      <w:r>
        <w:t>280 12 Kolín I</w:t>
      </w:r>
    </w:p>
    <w:p w14:paraId="6CD777BB" w14:textId="77777777" w:rsidR="006636AB" w:rsidRDefault="006636AB" w:rsidP="00E2403E">
      <w:pPr>
        <w:ind w:left="1778" w:firstLine="0"/>
      </w:pPr>
      <w:r>
        <w:t xml:space="preserve">IČO: </w:t>
      </w:r>
      <w:r w:rsidR="00FB0882">
        <w:t>00235440</w:t>
      </w:r>
    </w:p>
    <w:p w14:paraId="21192890" w14:textId="77777777" w:rsidR="000B3AFA" w:rsidRDefault="000B3AFA" w:rsidP="0029535C">
      <w:pPr>
        <w:pStyle w:val="Nadpis7"/>
      </w:pPr>
      <w:r>
        <w:t>Vlastník budovy:</w:t>
      </w:r>
    </w:p>
    <w:p w14:paraId="5D35D7E1" w14:textId="77777777" w:rsidR="0056279A" w:rsidRDefault="0056279A" w:rsidP="0056279A">
      <w:pPr>
        <w:ind w:left="1778" w:firstLine="0"/>
      </w:pPr>
      <w:r>
        <w:t>Město Kolín</w:t>
      </w:r>
    </w:p>
    <w:p w14:paraId="75A7BC16" w14:textId="77777777" w:rsidR="0056279A" w:rsidRDefault="0056279A" w:rsidP="0056279A">
      <w:pPr>
        <w:ind w:left="1778" w:firstLine="0"/>
      </w:pPr>
      <w:r>
        <w:t>Karlovo náměstí 78, 280 12 Kolín I</w:t>
      </w:r>
    </w:p>
    <w:p w14:paraId="3EE780AB" w14:textId="77777777" w:rsidR="00EF4C83" w:rsidRDefault="0056279A" w:rsidP="0056279A">
      <w:pPr>
        <w:ind w:left="1778" w:firstLine="0"/>
      </w:pPr>
      <w:r>
        <w:t>IČO: 00235440</w:t>
      </w:r>
    </w:p>
    <w:p w14:paraId="523FF085" w14:textId="77777777" w:rsidR="000B3AFA" w:rsidRDefault="000B3AFA" w:rsidP="004F060C">
      <w:pPr>
        <w:pStyle w:val="Nadpis7"/>
      </w:pPr>
      <w:r>
        <w:t>Zástupce investora</w:t>
      </w:r>
      <w:r w:rsidR="0056279A">
        <w:t xml:space="preserve"> ve věcech smluvních</w:t>
      </w:r>
      <w:r w:rsidR="00E2403E">
        <w:t>:</w:t>
      </w:r>
    </w:p>
    <w:p w14:paraId="79FAF455" w14:textId="77777777" w:rsidR="005F619F" w:rsidRPr="00100B3F" w:rsidRDefault="0056279A" w:rsidP="005F619F">
      <w:pPr>
        <w:ind w:left="1778" w:firstLine="0"/>
      </w:pPr>
      <w:r>
        <w:t>Michal Najbrt, místostarosta města</w:t>
      </w:r>
    </w:p>
    <w:p w14:paraId="2B7C4ECD" w14:textId="77777777" w:rsidR="006636AB" w:rsidRDefault="006636AB" w:rsidP="005F619F">
      <w:pPr>
        <w:ind w:left="1778" w:firstLine="0"/>
      </w:pPr>
    </w:p>
    <w:p w14:paraId="5AE7D3EE" w14:textId="77777777" w:rsidR="0056279A" w:rsidRDefault="0056279A" w:rsidP="0056279A">
      <w:pPr>
        <w:pStyle w:val="Nadpis7"/>
      </w:pPr>
      <w:r>
        <w:t>Zástupce investora ve věcech technických:</w:t>
      </w:r>
    </w:p>
    <w:p w14:paraId="0ABA39EA" w14:textId="77777777" w:rsidR="0056279A" w:rsidRPr="00100B3F" w:rsidRDefault="0056279A" w:rsidP="0056279A">
      <w:pPr>
        <w:ind w:left="1778" w:firstLine="0"/>
      </w:pPr>
      <w:r>
        <w:t>Ing. Josef Michalčík</w:t>
      </w:r>
    </w:p>
    <w:p w14:paraId="254C816E" w14:textId="77777777" w:rsidR="0056279A" w:rsidRPr="00100B3F" w:rsidRDefault="0056279A" w:rsidP="0056279A">
      <w:pPr>
        <w:ind w:left="1778" w:firstLine="0"/>
      </w:pPr>
      <w:r>
        <w:t>+420 728 243 662</w:t>
      </w:r>
    </w:p>
    <w:p w14:paraId="030E0E04" w14:textId="77777777" w:rsidR="0056279A" w:rsidRDefault="0056279A" w:rsidP="0056279A">
      <w:pPr>
        <w:ind w:left="1778" w:firstLine="0"/>
      </w:pPr>
      <w:r>
        <w:t>Josef.Michalcik@mukolin.cz</w:t>
      </w:r>
    </w:p>
    <w:p w14:paraId="4D3C53A5" w14:textId="77777777" w:rsidR="004F060C" w:rsidRPr="004F060C" w:rsidRDefault="004F060C" w:rsidP="004F060C">
      <w:pPr>
        <w:pStyle w:val="Nadpis7"/>
      </w:pPr>
      <w:r>
        <w:t>Hlavní projektant:</w:t>
      </w:r>
    </w:p>
    <w:p w14:paraId="1E61B085" w14:textId="77777777" w:rsidR="000B3AFA" w:rsidRPr="00842C0C" w:rsidRDefault="000B3AFA" w:rsidP="00E2403E">
      <w:pPr>
        <w:ind w:left="1778" w:firstLine="0"/>
      </w:pPr>
      <w:r w:rsidRPr="00842C0C">
        <w:t>IRBOS s. r. o.</w:t>
      </w:r>
    </w:p>
    <w:p w14:paraId="24BDA50D" w14:textId="77777777" w:rsidR="000B3AFA" w:rsidRPr="00842C0C" w:rsidRDefault="000B3AFA" w:rsidP="00E2403E">
      <w:pPr>
        <w:ind w:left="1778" w:firstLine="0"/>
      </w:pPr>
      <w:r w:rsidRPr="00842C0C">
        <w:t>Čestice 115</w:t>
      </w:r>
      <w:r w:rsidRPr="00842C0C">
        <w:tab/>
      </w:r>
    </w:p>
    <w:p w14:paraId="1A71A92F" w14:textId="77777777" w:rsidR="000B3AFA" w:rsidRPr="00842C0C" w:rsidRDefault="000B3AFA" w:rsidP="00E2403E">
      <w:pPr>
        <w:ind w:left="1778" w:firstLine="0"/>
      </w:pPr>
      <w:r w:rsidRPr="00842C0C">
        <w:t>517 41 Kostelec nad Orlicí</w:t>
      </w:r>
    </w:p>
    <w:p w14:paraId="1574322A" w14:textId="77777777" w:rsidR="000B3AFA" w:rsidRPr="00842C0C" w:rsidRDefault="000B3AFA" w:rsidP="00E2403E">
      <w:pPr>
        <w:ind w:left="1778" w:firstLine="0"/>
      </w:pPr>
      <w:r w:rsidRPr="00842C0C">
        <w:t xml:space="preserve">Ing. </w:t>
      </w:r>
      <w:r w:rsidR="00DE637B">
        <w:t>Radek</w:t>
      </w:r>
      <w:r w:rsidRPr="00842C0C">
        <w:t xml:space="preserve"> Myšák</w:t>
      </w:r>
    </w:p>
    <w:p w14:paraId="25B530AE" w14:textId="77777777" w:rsidR="000B3AFA" w:rsidRPr="00842C0C" w:rsidRDefault="000B3AFA" w:rsidP="00E2403E">
      <w:pPr>
        <w:ind w:left="1778" w:firstLine="0"/>
      </w:pPr>
      <w:r w:rsidRPr="00842C0C">
        <w:t>+420</w:t>
      </w:r>
      <w:r w:rsidR="00DE637B">
        <w:t> 777 243 654</w:t>
      </w:r>
    </w:p>
    <w:p w14:paraId="33193843" w14:textId="77777777" w:rsidR="000B3AFA" w:rsidRPr="00E2403E" w:rsidRDefault="00DE637B" w:rsidP="00E2403E">
      <w:pPr>
        <w:ind w:left="1778" w:firstLine="0"/>
        <w:rPr>
          <w:color w:val="000000"/>
        </w:rPr>
      </w:pPr>
      <w:r>
        <w:t>radek.mysak</w:t>
      </w:r>
      <w:r w:rsidR="000B3AFA" w:rsidRPr="008D6C61">
        <w:t>@irbos.cz</w:t>
      </w:r>
    </w:p>
    <w:p w14:paraId="69902CE4" w14:textId="77777777" w:rsidR="000B3AFA" w:rsidRPr="00842C0C" w:rsidRDefault="000B3AFA" w:rsidP="00E2403E">
      <w:pPr>
        <w:ind w:left="1778" w:firstLine="0"/>
      </w:pPr>
      <w:r w:rsidRPr="00842C0C">
        <w:t>Autorizovaný inženýr v oboru pozemní stavby</w:t>
      </w:r>
    </w:p>
    <w:p w14:paraId="5B171CC4" w14:textId="77777777" w:rsidR="0029535C" w:rsidRDefault="000B3AFA" w:rsidP="00E2403E">
      <w:pPr>
        <w:ind w:left="1778" w:firstLine="0"/>
      </w:pPr>
      <w:r>
        <w:t xml:space="preserve">ČKAIT </w:t>
      </w:r>
      <w:r w:rsidR="0029535C">
        <w:t>–</w:t>
      </w:r>
      <w:r w:rsidR="00DE637B">
        <w:t>0602505</w:t>
      </w:r>
    </w:p>
    <w:p w14:paraId="20B7614C" w14:textId="77777777" w:rsidR="003579EE" w:rsidRPr="004F060C" w:rsidRDefault="005D3F54" w:rsidP="003579EE">
      <w:pPr>
        <w:pStyle w:val="Nadpis7"/>
      </w:pPr>
      <w:r>
        <w:t>Projektant stavební části</w:t>
      </w:r>
      <w:r w:rsidR="003579EE">
        <w:t>:</w:t>
      </w:r>
    </w:p>
    <w:p w14:paraId="361C6F23" w14:textId="77777777" w:rsidR="003579EE" w:rsidRPr="00842C0C" w:rsidRDefault="003579EE" w:rsidP="003579EE">
      <w:pPr>
        <w:ind w:left="1778" w:firstLine="0"/>
      </w:pPr>
      <w:r w:rsidRPr="00842C0C">
        <w:t xml:space="preserve">Ing. </w:t>
      </w:r>
      <w:r>
        <w:t>Jan Ešpandr</w:t>
      </w:r>
    </w:p>
    <w:p w14:paraId="7BE052F9" w14:textId="77777777" w:rsidR="003579EE" w:rsidRPr="00842C0C" w:rsidRDefault="003579EE" w:rsidP="003579EE">
      <w:pPr>
        <w:ind w:left="1778" w:firstLine="0"/>
      </w:pPr>
      <w:r w:rsidRPr="00842C0C">
        <w:t>+420</w:t>
      </w:r>
      <w:r>
        <w:t> 607 673 907</w:t>
      </w:r>
    </w:p>
    <w:p w14:paraId="67DC22AD" w14:textId="77777777" w:rsidR="003579EE" w:rsidRDefault="005D3F54" w:rsidP="003579EE">
      <w:pPr>
        <w:ind w:left="1778" w:firstLine="0"/>
      </w:pPr>
      <w:r w:rsidRPr="005D3F54">
        <w:t>jan.espandr@irbos.cz</w:t>
      </w:r>
    </w:p>
    <w:p w14:paraId="032B2962" w14:textId="77777777" w:rsidR="009924A1" w:rsidRPr="004F060C" w:rsidRDefault="009924A1" w:rsidP="009924A1">
      <w:pPr>
        <w:pStyle w:val="Nadpis7"/>
      </w:pPr>
      <w:r>
        <w:t>Projektant stavebně konstrukčního řešení:</w:t>
      </w:r>
    </w:p>
    <w:p w14:paraId="6CB4A564" w14:textId="695A02F1" w:rsidR="009924A1" w:rsidRDefault="0043448B" w:rsidP="009924A1">
      <w:pPr>
        <w:ind w:left="1778" w:firstLine="0"/>
      </w:pPr>
      <w:r>
        <w:t>Ing. Jaroslav Loskot</w:t>
      </w:r>
    </w:p>
    <w:p w14:paraId="3D2FBD27" w14:textId="5DF0788B" w:rsidR="0043448B" w:rsidRDefault="0043448B" w:rsidP="009924A1">
      <w:pPr>
        <w:ind w:left="1778" w:firstLine="0"/>
      </w:pPr>
      <w:r>
        <w:t>+420 605 870 971</w:t>
      </w:r>
    </w:p>
    <w:p w14:paraId="5E7BF771" w14:textId="2ACF63EC" w:rsidR="0043448B" w:rsidRDefault="0043448B" w:rsidP="009924A1">
      <w:pPr>
        <w:ind w:left="1778" w:firstLine="0"/>
      </w:pPr>
      <w:r>
        <w:t>Loskot.statik@gmail.com</w:t>
      </w:r>
    </w:p>
    <w:p w14:paraId="71390C41" w14:textId="20B618E4" w:rsidR="0043448B" w:rsidRDefault="0043448B" w:rsidP="009924A1">
      <w:pPr>
        <w:ind w:left="1778" w:firstLine="0"/>
      </w:pPr>
      <w:r>
        <w:t>Autorizovaný inženýr pro statiku a dynamiku staveb</w:t>
      </w:r>
    </w:p>
    <w:p w14:paraId="04E5B2B5" w14:textId="73CD4D4D" w:rsidR="0043448B" w:rsidRPr="00842C0C" w:rsidRDefault="0043448B" w:rsidP="009924A1">
      <w:pPr>
        <w:ind w:left="1778" w:firstLine="0"/>
      </w:pPr>
      <w:r>
        <w:t>ČKAIT - 0005182</w:t>
      </w:r>
    </w:p>
    <w:p w14:paraId="6939E37D" w14:textId="77777777" w:rsidR="00DE637B" w:rsidRPr="005F619F" w:rsidRDefault="00AC3BC8" w:rsidP="00DE637B">
      <w:pPr>
        <w:pStyle w:val="Nadpis7"/>
      </w:pPr>
      <w:r w:rsidRPr="005F619F">
        <w:t>Projektant požárně bezpečnostního řešení</w:t>
      </w:r>
      <w:r w:rsidR="00DE637B" w:rsidRPr="005F619F">
        <w:t>:</w:t>
      </w:r>
    </w:p>
    <w:p w14:paraId="7E602CB1" w14:textId="35B4DA30" w:rsidR="0043448B" w:rsidRPr="00930E5B" w:rsidRDefault="0043448B" w:rsidP="0043448B">
      <w:pPr>
        <w:ind w:left="1778" w:firstLine="0"/>
      </w:pPr>
      <w:r>
        <w:t>Ing. Martin Krlín</w:t>
      </w:r>
    </w:p>
    <w:p w14:paraId="4A9F8F2B" w14:textId="62545B09" w:rsidR="0043448B" w:rsidRPr="00930E5B" w:rsidRDefault="0043448B" w:rsidP="0043448B">
      <w:pPr>
        <w:ind w:left="1778" w:firstLine="0"/>
      </w:pPr>
      <w:r w:rsidRPr="00930E5B">
        <w:t>+420</w:t>
      </w:r>
      <w:r>
        <w:t> 721 240 468</w:t>
      </w:r>
    </w:p>
    <w:p w14:paraId="66443910" w14:textId="2C266AAA" w:rsidR="0043448B" w:rsidRPr="00930E5B" w:rsidRDefault="0043448B" w:rsidP="0043448B">
      <w:pPr>
        <w:ind w:left="1778" w:firstLine="0"/>
      </w:pPr>
      <w:r>
        <w:t>krlin@bozp-po.cz</w:t>
      </w:r>
      <w:r w:rsidRPr="00930E5B">
        <w:t xml:space="preserve"> </w:t>
      </w:r>
      <w:r>
        <w:br/>
        <w:t>Odpovědná osoba: Roman Netušil</w:t>
      </w:r>
    </w:p>
    <w:p w14:paraId="624E0FD9" w14:textId="0E939651" w:rsidR="0043448B" w:rsidRPr="00930E5B" w:rsidRDefault="0043448B" w:rsidP="0043448B">
      <w:pPr>
        <w:ind w:left="1778" w:firstLine="0"/>
      </w:pPr>
      <w:r w:rsidRPr="00930E5B">
        <w:t xml:space="preserve">Autorizovaný </w:t>
      </w:r>
      <w:r>
        <w:t>inženýr pro požární bezpečnost staveb</w:t>
      </w:r>
    </w:p>
    <w:p w14:paraId="44ED3C06" w14:textId="3A0BF86B" w:rsidR="00C67074" w:rsidRPr="00C67074" w:rsidRDefault="0043448B" w:rsidP="0043448B">
      <w:pPr>
        <w:ind w:left="1778" w:firstLine="0"/>
        <w:rPr>
          <w:highlight w:val="yellow"/>
        </w:rPr>
      </w:pPr>
      <w:r w:rsidRPr="00930E5B">
        <w:t xml:space="preserve">ČKAIT – </w:t>
      </w:r>
      <w:r>
        <w:t>0012789</w:t>
      </w:r>
    </w:p>
    <w:p w14:paraId="5C248340" w14:textId="77777777" w:rsidR="001140F9" w:rsidRPr="005F619F" w:rsidRDefault="001140F9" w:rsidP="001140F9">
      <w:pPr>
        <w:pStyle w:val="Nadpis7"/>
      </w:pPr>
      <w:r w:rsidRPr="005F619F">
        <w:t xml:space="preserve">Projektant </w:t>
      </w:r>
      <w:r>
        <w:t>vzduchotechnických zařízení</w:t>
      </w:r>
      <w:r w:rsidRPr="005F619F">
        <w:t>:</w:t>
      </w:r>
    </w:p>
    <w:p w14:paraId="7FCC1C9E" w14:textId="77777777" w:rsidR="00C67074" w:rsidRPr="00930E5B" w:rsidRDefault="00890D31" w:rsidP="00C67074">
      <w:pPr>
        <w:ind w:left="1778" w:firstLine="0"/>
      </w:pPr>
      <w:r>
        <w:t>Ing. Filip Stráček</w:t>
      </w:r>
    </w:p>
    <w:p w14:paraId="5472C897" w14:textId="77777777" w:rsidR="00C67074" w:rsidRPr="00930E5B" w:rsidRDefault="00C67074" w:rsidP="00C67074">
      <w:pPr>
        <w:ind w:left="1778" w:firstLine="0"/>
      </w:pPr>
      <w:r w:rsidRPr="00930E5B">
        <w:t>+420</w:t>
      </w:r>
      <w:r w:rsidR="00890D31">
        <w:t> 732 959 543</w:t>
      </w:r>
    </w:p>
    <w:p w14:paraId="528637F9" w14:textId="77777777" w:rsidR="00C67074" w:rsidRPr="00930E5B" w:rsidRDefault="00890D31" w:rsidP="00C67074">
      <w:pPr>
        <w:ind w:left="1778" w:firstLine="0"/>
      </w:pPr>
      <w:r>
        <w:lastRenderedPageBreak/>
        <w:t>Filip.stracek@interklima.cz</w:t>
      </w:r>
      <w:r w:rsidR="00C67074" w:rsidRPr="00930E5B">
        <w:t xml:space="preserve"> </w:t>
      </w:r>
      <w:r>
        <w:br/>
        <w:t>Odpovědná osoba: Jiří Svoboda</w:t>
      </w:r>
    </w:p>
    <w:p w14:paraId="021E339D" w14:textId="77777777" w:rsidR="00C67074" w:rsidRPr="00930E5B" w:rsidRDefault="00C67074" w:rsidP="00C67074">
      <w:pPr>
        <w:ind w:left="1778" w:firstLine="0"/>
      </w:pPr>
      <w:r w:rsidRPr="00930E5B">
        <w:t>Autorizovaný technik v oboru technika prostředí staveb, vytápění a vzduchotechnika a zdravotní technika</w:t>
      </w:r>
    </w:p>
    <w:p w14:paraId="5BAEAD94" w14:textId="77777777" w:rsidR="001140F9" w:rsidRDefault="00C67074" w:rsidP="00C67074">
      <w:pPr>
        <w:ind w:left="1778" w:firstLine="0"/>
      </w:pPr>
      <w:r w:rsidRPr="00930E5B">
        <w:t xml:space="preserve">ČKAIT – </w:t>
      </w:r>
      <w:r w:rsidR="00890D31">
        <w:t>0700995</w:t>
      </w:r>
    </w:p>
    <w:p w14:paraId="5745F2AA" w14:textId="77777777" w:rsidR="001140F9" w:rsidRPr="005F619F" w:rsidRDefault="001140F9" w:rsidP="001140F9">
      <w:pPr>
        <w:pStyle w:val="Nadpis7"/>
      </w:pPr>
      <w:r w:rsidRPr="005F619F">
        <w:t xml:space="preserve">Projektant </w:t>
      </w:r>
      <w:r>
        <w:t>silnoproudých zařízení</w:t>
      </w:r>
      <w:r w:rsidRPr="005F619F">
        <w:t>:</w:t>
      </w:r>
    </w:p>
    <w:p w14:paraId="317B43D1" w14:textId="31F802CB" w:rsidR="001140F9" w:rsidRPr="005F619F" w:rsidRDefault="00890D31" w:rsidP="001140F9">
      <w:pPr>
        <w:ind w:left="1778" w:firstLine="0"/>
      </w:pPr>
      <w:r>
        <w:t xml:space="preserve">Ing. </w:t>
      </w:r>
      <w:r w:rsidR="008E3F85">
        <w:t>Václav Smetana</w:t>
      </w:r>
    </w:p>
    <w:p w14:paraId="5F0D33ED" w14:textId="19081603" w:rsidR="001140F9" w:rsidRDefault="008E3F85" w:rsidP="001140F9">
      <w:pPr>
        <w:ind w:left="1778" w:firstLine="0"/>
      </w:pPr>
      <w:r>
        <w:t>vsmetana@email.cz</w:t>
      </w:r>
      <w:r w:rsidR="001140F9" w:rsidRPr="005F619F">
        <w:t xml:space="preserve"> </w:t>
      </w:r>
      <w:r w:rsidR="00012009">
        <w:br/>
      </w:r>
    </w:p>
    <w:p w14:paraId="188DF86C" w14:textId="77777777" w:rsidR="001140F9" w:rsidRPr="005F619F" w:rsidRDefault="001140F9" w:rsidP="001140F9">
      <w:pPr>
        <w:ind w:left="1778" w:firstLine="0"/>
      </w:pPr>
      <w:r w:rsidRPr="005F619F">
        <w:t xml:space="preserve">Autorizovaný </w:t>
      </w:r>
      <w:r>
        <w:t>inženýr v oboru technika prostředí staveb, elektrotechnická zařízení</w:t>
      </w:r>
    </w:p>
    <w:p w14:paraId="197FFB3D" w14:textId="66412C48" w:rsidR="001140F9" w:rsidRDefault="001140F9" w:rsidP="001140F9">
      <w:pPr>
        <w:ind w:left="1778" w:firstLine="0"/>
      </w:pPr>
      <w:r w:rsidRPr="005F619F">
        <w:t xml:space="preserve">ČKAIT – </w:t>
      </w:r>
      <w:r w:rsidR="008E3F85">
        <w:t>0010360</w:t>
      </w:r>
    </w:p>
    <w:p w14:paraId="5DD608E2" w14:textId="77777777" w:rsidR="00C67074" w:rsidRPr="005F619F" w:rsidRDefault="00C67074" w:rsidP="00C67074">
      <w:pPr>
        <w:pStyle w:val="Nadpis7"/>
      </w:pPr>
      <w:r w:rsidRPr="005F619F">
        <w:t xml:space="preserve">Projektant </w:t>
      </w:r>
      <w:r>
        <w:t>slaboproudých elektroinstalací</w:t>
      </w:r>
      <w:r w:rsidRPr="005F619F">
        <w:t>:</w:t>
      </w:r>
    </w:p>
    <w:p w14:paraId="771FA901" w14:textId="77777777" w:rsidR="00C67074" w:rsidRPr="00930E5B" w:rsidRDefault="00C67074" w:rsidP="00C67074">
      <w:pPr>
        <w:ind w:left="1778" w:firstLine="0"/>
      </w:pPr>
      <w:r>
        <w:t>Stanislav Smrčka</w:t>
      </w:r>
    </w:p>
    <w:p w14:paraId="14A38294" w14:textId="77777777" w:rsidR="00C67074" w:rsidRPr="00930E5B" w:rsidRDefault="00C67074" w:rsidP="00C67074">
      <w:pPr>
        <w:ind w:left="1778" w:firstLine="0"/>
      </w:pPr>
      <w:r w:rsidRPr="00930E5B">
        <w:t>+420</w:t>
      </w:r>
      <w:r>
        <w:t> 602 370 206</w:t>
      </w:r>
    </w:p>
    <w:p w14:paraId="5FD51AF1" w14:textId="77777777" w:rsidR="00C67074" w:rsidRPr="00930E5B" w:rsidRDefault="00C67074" w:rsidP="00C67074">
      <w:pPr>
        <w:ind w:left="1778" w:firstLine="0"/>
      </w:pPr>
      <w:r>
        <w:t>smrcak@post.cz</w:t>
      </w:r>
      <w:r w:rsidRPr="00930E5B">
        <w:t xml:space="preserve"> </w:t>
      </w:r>
    </w:p>
    <w:p w14:paraId="0D776BB7" w14:textId="77777777" w:rsidR="000B3AFA" w:rsidRDefault="000B3AFA" w:rsidP="000B3AFA">
      <w:pPr>
        <w:pStyle w:val="Nadpis1"/>
      </w:pPr>
      <w:bookmarkStart w:id="2" w:name="_Toc487558734"/>
      <w:bookmarkStart w:id="3" w:name="_Toc55212105"/>
      <w:r>
        <w:t>Účel stavby</w:t>
      </w:r>
      <w:bookmarkEnd w:id="2"/>
      <w:bookmarkEnd w:id="3"/>
    </w:p>
    <w:p w14:paraId="396C0EFE" w14:textId="77777777" w:rsidR="000B3AFA" w:rsidRDefault="00012009" w:rsidP="006636AB">
      <w:r>
        <w:t xml:space="preserve">Předmětem projektové dokumentace jsou stavební úpravy na objektu polikliniky v Kolíně v ulici Smetanova 674. Objekt byl vybudován v osmdesátých letech jako kancelářský objekt a následně v devadesátých letech byla provedena změna užívání objektu na zdravotnické zařízení – polikliniku. </w:t>
      </w:r>
      <w:r w:rsidR="00034FC2">
        <w:t>Stavební úpravy zahrnují kompletní rekonstrukci silnoproudých elektroinstalací, instalaci slaboproudých elektroinstalací a zvýšení komfortu požární bezpečnosti.</w:t>
      </w:r>
    </w:p>
    <w:p w14:paraId="0187F301" w14:textId="77777777" w:rsidR="000B3AFA" w:rsidRDefault="000B3AFA" w:rsidP="000B3AFA">
      <w:pPr>
        <w:pStyle w:val="Nadpis1"/>
      </w:pPr>
      <w:bookmarkStart w:id="4" w:name="_Toc487558735"/>
      <w:bookmarkStart w:id="5" w:name="_Toc55212106"/>
      <w:r>
        <w:t>Zásady urbanistického a architektonického řešení</w:t>
      </w:r>
      <w:bookmarkEnd w:id="4"/>
      <w:bookmarkEnd w:id="5"/>
    </w:p>
    <w:p w14:paraId="578220D7" w14:textId="77777777" w:rsidR="00034FC2" w:rsidRDefault="00034FC2" w:rsidP="001140F9">
      <w:r>
        <w:t xml:space="preserve">Půdorys objektu je </w:t>
      </w:r>
      <w:r w:rsidR="00F17E56">
        <w:t xml:space="preserve">pomyslným písmenem L. Kdy delší část je tvořena čtyřmi patry a kratší část je tvořena patry dvěma. Delší část je také podsklepena. Budova je umístěna v městské zástavbě. Hlavní vstupní část je přístupná od západní strany. Ve východním průčelí se nachází přístupy do 1.PP. </w:t>
      </w:r>
      <w:r>
        <w:t xml:space="preserve"> </w:t>
      </w:r>
      <w:r w:rsidR="00F17E56">
        <w:t>Půdorysné rozměry objektu jsou 60 x 35 m. Budova je zastřešena plochou jednoplášťovou střechou. Výška objektu činí 15 m od 1.NP bez střešní nástavby.</w:t>
      </w:r>
      <w:r w:rsidR="00BC26CF">
        <w:t xml:space="preserve"> </w:t>
      </w:r>
      <w:r w:rsidR="004F1F2C">
        <w:t>Objekt se komunikačně spojen s Kinem 99.</w:t>
      </w:r>
    </w:p>
    <w:p w14:paraId="3632A9C8" w14:textId="77777777" w:rsidR="001140F9" w:rsidRDefault="001140F9" w:rsidP="001140F9">
      <w:r w:rsidRPr="003579EE">
        <w:t>Z architektonického hlediska dojde k</w:t>
      </w:r>
      <w:r w:rsidR="00F17E56">
        <w:t> vytvoření nového únikového schodiště v severním průčelí.</w:t>
      </w:r>
    </w:p>
    <w:p w14:paraId="50A81C25" w14:textId="77777777" w:rsidR="006059F5" w:rsidRDefault="001140F9" w:rsidP="001140F9">
      <w:pPr>
        <w:rPr>
          <w:rFonts w:cs="Arial"/>
          <w:color w:val="000000"/>
          <w:spacing w:val="2"/>
          <w:szCs w:val="20"/>
        </w:rPr>
      </w:pPr>
      <w:r>
        <w:t>Z urbanistického hlediska nedochází k významnému zásahu do stávajícího řešení území.</w:t>
      </w:r>
    </w:p>
    <w:p w14:paraId="5C4CA403" w14:textId="77777777" w:rsidR="000B3AFA" w:rsidRDefault="000B3AFA" w:rsidP="000B3AFA">
      <w:pPr>
        <w:pStyle w:val="Nadpis1"/>
      </w:pPr>
      <w:bookmarkStart w:id="6" w:name="_Toc487558736"/>
      <w:bookmarkStart w:id="7" w:name="_Toc55212107"/>
      <w:r>
        <w:t>Charakteristika stavebního pozemku</w:t>
      </w:r>
      <w:bookmarkEnd w:id="6"/>
      <w:bookmarkEnd w:id="7"/>
    </w:p>
    <w:p w14:paraId="033CE880" w14:textId="2D461535" w:rsidR="00F17E56" w:rsidRDefault="00F17E56" w:rsidP="001140F9">
      <w:r>
        <w:t xml:space="preserve">Stavební úpravy budou provedeny na budově polikliniky v Kolíně v ulici Smetanova </w:t>
      </w:r>
      <w:r w:rsidR="00FF740F">
        <w:t>764</w:t>
      </w:r>
    </w:p>
    <w:p w14:paraId="52B02F12" w14:textId="77777777" w:rsidR="00DF45F7" w:rsidRDefault="00BC26CF" w:rsidP="001140F9">
      <w:r>
        <w:t>Stavba je umístěná v zastavěné městské oblasti. V západním průčelí se nachází hlavní vchod do objektu. V západním průčelí se přímo vstupuje do 1.NP. V severním a jižním průčelí dochází k pozvolnému klesání terénu a ve východním průčelí se nachází vstupu do 1.PP.</w:t>
      </w:r>
    </w:p>
    <w:p w14:paraId="4C0AA4B3" w14:textId="77777777" w:rsidR="006059F5" w:rsidRDefault="0032238B" w:rsidP="001140F9">
      <w:r>
        <w:t xml:space="preserve">  </w:t>
      </w:r>
      <w:r w:rsidR="004F1F2C">
        <w:t>Stavebními úpravami dojde k vytvoření nového únikového východu v severním průčelí.</w:t>
      </w:r>
    </w:p>
    <w:p w14:paraId="4F5D4BBB" w14:textId="77777777" w:rsidR="00F54C3A" w:rsidRDefault="00F54C3A" w:rsidP="00F54C3A">
      <w:pPr>
        <w:pStyle w:val="Nadpis1"/>
      </w:pPr>
      <w:bookmarkStart w:id="8" w:name="_Toc487558737"/>
      <w:bookmarkStart w:id="9" w:name="_Toc55212108"/>
      <w:r>
        <w:t>Technické a konstrukční řešení objektu</w:t>
      </w:r>
      <w:bookmarkEnd w:id="8"/>
      <w:bookmarkEnd w:id="9"/>
    </w:p>
    <w:p w14:paraId="492F2391" w14:textId="7194B79D" w:rsidR="00DE0749" w:rsidRDefault="00FF740F" w:rsidP="00DE0749">
      <w:pPr>
        <w:pStyle w:val="Nadpis3"/>
      </w:pPr>
      <w:bookmarkStart w:id="10" w:name="_Toc55212109"/>
      <w:r>
        <w:t>Stavební úpravy polikliniky – Smetanova 764</w:t>
      </w:r>
      <w:bookmarkEnd w:id="10"/>
      <w:r w:rsidR="00584CA5">
        <w:t xml:space="preserve"> </w:t>
      </w:r>
    </w:p>
    <w:p w14:paraId="30745B53" w14:textId="77777777" w:rsidR="0032238B" w:rsidRDefault="0032238B" w:rsidP="00242479">
      <w:pPr>
        <w:pStyle w:val="Nadpis5"/>
      </w:pPr>
      <w:r>
        <w:t>Stávající stav</w:t>
      </w:r>
    </w:p>
    <w:p w14:paraId="7AE05D55" w14:textId="77777777" w:rsidR="00A00015" w:rsidRDefault="00A00015" w:rsidP="0096724C">
      <w:pPr>
        <w:pStyle w:val="Nadpis6"/>
      </w:pPr>
      <w:r>
        <w:t>Základy</w:t>
      </w:r>
    </w:p>
    <w:p w14:paraId="0C699273" w14:textId="77777777" w:rsidR="00A00015" w:rsidRPr="00A00015" w:rsidRDefault="00A00015" w:rsidP="00A00015">
      <w:r>
        <w:t xml:space="preserve">Do stávajících základových konstrukcí budovy nebude </w:t>
      </w:r>
      <w:r w:rsidR="00F4770F">
        <w:t>stavebními úpravami zasahováno. V místě vytvoření nového únikového východu dojde k vytvoření nového základu pod schodiště.</w:t>
      </w:r>
    </w:p>
    <w:p w14:paraId="4923EFF6" w14:textId="77777777" w:rsidR="00584CA5" w:rsidRDefault="00584CA5" w:rsidP="0096724C">
      <w:pPr>
        <w:pStyle w:val="Nadpis6"/>
      </w:pPr>
      <w:r>
        <w:t>Obvodový plášť a svislé nosné konstrukce</w:t>
      </w:r>
    </w:p>
    <w:p w14:paraId="02B99453" w14:textId="77777777" w:rsidR="0032238B" w:rsidRDefault="0032238B" w:rsidP="00584CA5">
      <w:r>
        <w:t xml:space="preserve">Konstrukční systém budovy je tvořen </w:t>
      </w:r>
      <w:r w:rsidR="00F4770F">
        <w:t xml:space="preserve">monolitickou skeletovou </w:t>
      </w:r>
      <w:r>
        <w:t xml:space="preserve">železobetonovou </w:t>
      </w:r>
      <w:r w:rsidR="00655973">
        <w:t>konstrukcí</w:t>
      </w:r>
      <w:r w:rsidR="00F4770F">
        <w:t>. Do stávajících nosných konstrukcí nebude zasahováno.</w:t>
      </w:r>
    </w:p>
    <w:p w14:paraId="247BF378" w14:textId="12A46993" w:rsidR="00F4770F" w:rsidRDefault="00F4770F" w:rsidP="00584CA5">
      <w:r>
        <w:lastRenderedPageBreak/>
        <w:t xml:space="preserve">Obvodový plášť je </w:t>
      </w:r>
      <w:r w:rsidR="004F5B74">
        <w:t>keramickým pláštěm, cihelným zdivem CDM, keramickými bloky nebo plynosilikátovými tvárnicemi. Při výměně oken došlo k vyzdění podparapetních stěn a sloupků z pórobetonových tvárnic tl. 300 a 375 mm.</w:t>
      </w:r>
    </w:p>
    <w:p w14:paraId="423808BB" w14:textId="77777777" w:rsidR="00E4541C" w:rsidRDefault="00655973" w:rsidP="0096724C">
      <w:pPr>
        <w:pStyle w:val="Nadpis6"/>
      </w:pPr>
      <w:r>
        <w:t>Stropní konstrukce</w:t>
      </w:r>
      <w:r w:rsidR="00E4541C">
        <w:t xml:space="preserve"> </w:t>
      </w:r>
    </w:p>
    <w:p w14:paraId="723BE56E" w14:textId="62FF0A07" w:rsidR="004F5B74" w:rsidRDefault="00F4770F" w:rsidP="004F5B74">
      <w:r>
        <w:t xml:space="preserve">Stropní konstrukce jsou tvořeny </w:t>
      </w:r>
      <w:r w:rsidR="004F5B74">
        <w:t>z prefabrikovaných železobetonových stropních panelů, stropní konstrukce výtahové šachty je tvořena monolitickou železobetonovou konstrukcí</w:t>
      </w:r>
      <w:r>
        <w:t>. V místě výtahové šachy dojde ke zvýšení únosnosti stropní konstrukce pro instalaci nových výtahů. Únosnost konstrukce bude zvýšen</w:t>
      </w:r>
      <w:r w:rsidR="00FF740F">
        <w:t>a</w:t>
      </w:r>
      <w:r>
        <w:t xml:space="preserve"> ocelovými profily.</w:t>
      </w:r>
    </w:p>
    <w:p w14:paraId="5BCD8214" w14:textId="77777777" w:rsidR="00F94498" w:rsidRDefault="00F94498" w:rsidP="0096724C">
      <w:pPr>
        <w:pStyle w:val="Nadpis6"/>
      </w:pPr>
      <w:r>
        <w:t>Střecha</w:t>
      </w:r>
    </w:p>
    <w:p w14:paraId="760418F2" w14:textId="7E51D45F" w:rsidR="00F94498" w:rsidRDefault="00F94498" w:rsidP="00F94498">
      <w:r>
        <w:t>Střešní plášť je tvořen hydroizolací z asfaltových pásů</w:t>
      </w:r>
      <w:r w:rsidR="00F4770F">
        <w:t xml:space="preserve"> na střeše 3.NP a PVC fólií na střeše lékárny na </w:t>
      </w:r>
      <w:r w:rsidR="009B6686">
        <w:t>2</w:t>
      </w:r>
      <w:r w:rsidR="00F4770F">
        <w:t>.NP. Do střešních konstrukcí nebude zasahováno</w:t>
      </w:r>
      <w:r w:rsidR="004F5B74">
        <w:t>. Dojde pouze k vytvoření prostupu pro odvětrání CHÚC.</w:t>
      </w:r>
    </w:p>
    <w:p w14:paraId="163DFA65" w14:textId="77777777" w:rsidR="00874116" w:rsidRDefault="00874116" w:rsidP="0096724C">
      <w:pPr>
        <w:pStyle w:val="Nadpis6"/>
      </w:pPr>
      <w:r>
        <w:t>Výplně otvorů</w:t>
      </w:r>
    </w:p>
    <w:p w14:paraId="62BBBF8B" w14:textId="6D30A9CC" w:rsidR="00171017" w:rsidRDefault="00DD3157" w:rsidP="00874116">
      <w:r>
        <w:t>Na budově jsou umístěny nová okna a dveře s izolačními dvojskly nebo původní hliníková okna. V rámci stavebních úprav dojde k výměně některých oken. U oken na hlavním schodišti dojde k úpravě kování</w:t>
      </w:r>
      <w:r w:rsidR="00FF740F">
        <w:t>,</w:t>
      </w:r>
      <w:r>
        <w:t xml:space="preserve"> tak aby byla zaručena požadovaná plocha pro větrání v případě vyhlášení požárního poplachu.</w:t>
      </w:r>
    </w:p>
    <w:p w14:paraId="57B022F1" w14:textId="1571D4F5" w:rsidR="00DD3157" w:rsidRDefault="00DD3157" w:rsidP="00874116">
      <w:r>
        <w:t xml:space="preserve">Uvnitř objektu </w:t>
      </w:r>
      <w:r w:rsidR="00AD6B84">
        <w:t>se</w:t>
      </w:r>
      <w:r>
        <w:t xml:space="preserve"> nachází převážně původní dveře nebo jsou již částečně vyměněné. Stavebními úpravami dojde k výměně / úpravě dveří, které se nachází na únikových cestách. U měněných dveří bude specifikována požární odolnost a na některých i instalovány přídržné magnety.</w:t>
      </w:r>
    </w:p>
    <w:p w14:paraId="1B396386" w14:textId="2B55C184" w:rsidR="00F358A5" w:rsidRDefault="00F33136" w:rsidP="00874116">
      <w:r>
        <w:t>Některá okna budou vyměněna z důvodů zajištění požární bezpečnosti.</w:t>
      </w:r>
      <w:r w:rsidR="00D605D0">
        <w:t xml:space="preserve"> Jedná se o prostory v 1.PP v místnosti 0.64, dále v 1.NP 1.06, 1.68, 1.73, v 2.NP 2.02, 2.33, 2.19a, 2.72, v 3.NP 3.47, 3.20, a 4.NP 4.02. </w:t>
      </w:r>
    </w:p>
    <w:p w14:paraId="0971C3A0" w14:textId="77777777" w:rsidR="00281B32" w:rsidRDefault="00281B32" w:rsidP="0096724C">
      <w:pPr>
        <w:pStyle w:val="Nadpis6"/>
      </w:pPr>
      <w:r>
        <w:t>Schodiště</w:t>
      </w:r>
      <w:r w:rsidR="00641667">
        <w:t xml:space="preserve"> a rapy</w:t>
      </w:r>
    </w:p>
    <w:p w14:paraId="6C6A94C8" w14:textId="77777777" w:rsidR="00281B32" w:rsidRDefault="00F358A5" w:rsidP="00281B32">
      <w:r>
        <w:t>Přístup do objektu hlavním vstupem je zajištěn schodištěm a bezbariérovou rampou. V objektu se nachází hlavní schodiště a boční únikové schodiště. Další schodiště je umístěno v prostoru lékárny a nyní je nevyužívané. Stavebními úpravami dojde k úpravě schodiště v prostoru lékárny, tak aby byl umožněn únik pomocí tohoto schodiště z prostoru 2.NP.</w:t>
      </w:r>
    </w:p>
    <w:p w14:paraId="4FDABDAF" w14:textId="77777777" w:rsidR="00874116" w:rsidRDefault="00874116" w:rsidP="0096724C">
      <w:pPr>
        <w:pStyle w:val="Nadpis6"/>
      </w:pPr>
      <w:r>
        <w:t>Klempířské prvky</w:t>
      </w:r>
    </w:p>
    <w:p w14:paraId="15ABB453" w14:textId="77777777" w:rsidR="00874116" w:rsidRDefault="00F358A5" w:rsidP="00874116">
      <w:r>
        <w:t>Stávající oplechování u vyměněných oken je tvořeno z poplastovaných plechů. Na střechách je oplechování atik, které je tvořeno z poplastovaných nebo pozinkovaných plechů.</w:t>
      </w:r>
    </w:p>
    <w:p w14:paraId="77318E25" w14:textId="77777777" w:rsidR="00F358A5" w:rsidRDefault="00F358A5" w:rsidP="00874116">
      <w:r>
        <w:t>Stavebními úpravami dojde k výměně výplní otvorů a s tím bude i spojená výměna oplechování.</w:t>
      </w:r>
    </w:p>
    <w:p w14:paraId="432711E9" w14:textId="77777777" w:rsidR="00A00015" w:rsidRDefault="00A00015" w:rsidP="0096724C">
      <w:pPr>
        <w:pStyle w:val="Nadpis6"/>
      </w:pPr>
      <w:r>
        <w:t>Zpevněné plochy</w:t>
      </w:r>
    </w:p>
    <w:p w14:paraId="4CE6E3D9" w14:textId="5EAF2AF9" w:rsidR="008D24E1" w:rsidRDefault="00D605D0" w:rsidP="00A00015">
      <w:r>
        <w:t>V severovýchodním průčelí se nachází asfaltová komunikace a k ní přiléhající stěna z gabionu. Stěna z gabionu bude upraven</w:t>
      </w:r>
      <w:r w:rsidR="00AD6B84">
        <w:t>a</w:t>
      </w:r>
      <w:r>
        <w:t xml:space="preserve"> pro instalaci únikového schodiště.</w:t>
      </w:r>
    </w:p>
    <w:p w14:paraId="444BCE1E" w14:textId="77777777" w:rsidR="00EA117E" w:rsidRDefault="00EA117E" w:rsidP="0096724C">
      <w:pPr>
        <w:pStyle w:val="Nadpis6"/>
      </w:pPr>
      <w:r>
        <w:t>Podhledy</w:t>
      </w:r>
    </w:p>
    <w:p w14:paraId="2B2F3BC7" w14:textId="4D923C1A" w:rsidR="00EA117E" w:rsidRDefault="006B7B6C" w:rsidP="00EA117E">
      <w:r>
        <w:t xml:space="preserve">V 1.NP jsou umístěny stávající nebo nové podhledy. Světlá výška je 3 m. Stávající podhledy jsou tvořeny plechovými kazetami. Nové podhledy jsou kazetové tvořené kazetami 600 x 600 mm. </w:t>
      </w:r>
      <w:r w:rsidR="009B2E94">
        <w:t xml:space="preserve">Stávající plechové podhledy budou odstraněny a nahrazeny novými podhledy. </w:t>
      </w:r>
    </w:p>
    <w:p w14:paraId="4E1503D4" w14:textId="02B5196C" w:rsidR="006B7B6C" w:rsidRDefault="006B7B6C" w:rsidP="00EA117E">
      <w:r>
        <w:t>V 1.PP je v prostoru chodby vytvořen kazetový podhledy v prostoru chodby. Světlá výška 2,2 m. Kazety mají rozměr 600 x 600 mm.</w:t>
      </w:r>
    </w:p>
    <w:p w14:paraId="789CEB1E" w14:textId="6106C934" w:rsidR="009B2E94" w:rsidRDefault="009B2E94" w:rsidP="00EA117E">
      <w:r>
        <w:t>Stávající kazetové podhledy v 1.NP a 1.PP budou částečné rozebrány pro instalaci slaboproudých a silnoproudých rozvodů.</w:t>
      </w:r>
    </w:p>
    <w:p w14:paraId="1740C13F" w14:textId="77777777" w:rsidR="006B7B6C" w:rsidRDefault="006B7B6C" w:rsidP="00EA117E">
      <w:r>
        <w:t>Dále se podhledy nachází na rekonstruovaných WC.</w:t>
      </w:r>
    </w:p>
    <w:p w14:paraId="2A425093" w14:textId="77777777" w:rsidR="006B7B6C" w:rsidRDefault="006B7B6C" w:rsidP="00EA117E">
      <w:r>
        <w:t>Stavebními úpravami budou vytvořeny podhledy na centrálních chodbách polikliniky. V těchto podhledech bude umístěno nové vedení silnoproudých a slaboproudých elektroinstalací.</w:t>
      </w:r>
    </w:p>
    <w:p w14:paraId="4D19E434" w14:textId="77777777" w:rsidR="006F2038" w:rsidRDefault="006F2038" w:rsidP="0096724C">
      <w:pPr>
        <w:pStyle w:val="Nadpis6"/>
      </w:pPr>
      <w:r>
        <w:t>Podlahové konstrukce</w:t>
      </w:r>
    </w:p>
    <w:p w14:paraId="75547FB2" w14:textId="35511591" w:rsidR="006F2038" w:rsidRPr="006F2038" w:rsidRDefault="006F2038" w:rsidP="006F2038">
      <w:r>
        <w:t>Stávající podlahové konstrukce jsou tvořeny keramickou dlažbou, PVC nebo kobercem v závislosti na účelu užívání místností.</w:t>
      </w:r>
      <w:r w:rsidR="009B2E94">
        <w:t xml:space="preserve"> Nášlapné vrstvy </w:t>
      </w:r>
      <w:r>
        <w:t>budou vyměněny v prostorách ordinací a čekáren.</w:t>
      </w:r>
    </w:p>
    <w:p w14:paraId="45B3C394" w14:textId="77777777" w:rsidR="00EA117E" w:rsidRDefault="00EA117E" w:rsidP="0096724C">
      <w:pPr>
        <w:pStyle w:val="Nadpis6"/>
      </w:pPr>
      <w:r>
        <w:lastRenderedPageBreak/>
        <w:t>Výtahy</w:t>
      </w:r>
    </w:p>
    <w:p w14:paraId="1C62DE9B" w14:textId="66677F9F" w:rsidR="00EA117E" w:rsidRDefault="00393CBB" w:rsidP="00EA117E">
      <w:r>
        <w:t xml:space="preserve">V objektu se nachází původní výtahy. </w:t>
      </w:r>
      <w:r w:rsidR="00A5435E">
        <w:t>U hlavního schodiště na nachází dva výtahy, tyto výtahy budou nahrazeny za výtahy nové</w:t>
      </w:r>
      <w:r w:rsidR="009B2E94">
        <w:t xml:space="preserve"> - evakuační</w:t>
      </w:r>
      <w:r w:rsidR="00A5435E">
        <w:t>.</w:t>
      </w:r>
      <w:r w:rsidR="00FF259B">
        <w:t xml:space="preserve"> U únikového schodiště se nachází nákladní výtah. Výtah bude vyměněn, tento výtah nebude sloužit jako evakuační.</w:t>
      </w:r>
    </w:p>
    <w:p w14:paraId="1802B1FC" w14:textId="77777777" w:rsidR="00EA117E" w:rsidRDefault="00EA117E" w:rsidP="0096724C">
      <w:pPr>
        <w:pStyle w:val="Nadpis6"/>
      </w:pPr>
      <w:r>
        <w:t>Silnoproudé elektroinstalace</w:t>
      </w:r>
    </w:p>
    <w:p w14:paraId="3A72C393" w14:textId="77777777" w:rsidR="00EA117E" w:rsidRDefault="00393CBB" w:rsidP="00EA117E">
      <w:r>
        <w:t>V objektu se nachází původní silnoproudé elektroinstalace, pouze v některých prostorách proběhla její rekonstrukce. Stávající elektroinstalace se nachází v neuspokojivém stavu. V rámci stavební úprav je navržená její kompletní rekonstrukce.</w:t>
      </w:r>
    </w:p>
    <w:p w14:paraId="5FC5ACA0" w14:textId="77777777" w:rsidR="00393CBB" w:rsidRDefault="00393CBB" w:rsidP="00EA117E">
      <w:r>
        <w:t xml:space="preserve">Nové rozvody budou vedeny v chodbách v podhledech, následně poté budou rozvedeny pomocí boxu do jednotlivých ordinací / čekáren / provozů. </w:t>
      </w:r>
    </w:p>
    <w:p w14:paraId="3D7C683E" w14:textId="77777777" w:rsidR="00EA117E" w:rsidRDefault="00EA117E" w:rsidP="0096724C">
      <w:pPr>
        <w:pStyle w:val="Nadpis6"/>
      </w:pPr>
      <w:r>
        <w:t>Slaboproudé elektroinstalace</w:t>
      </w:r>
    </w:p>
    <w:p w14:paraId="68B7DE80" w14:textId="77777777" w:rsidR="00EA117E" w:rsidRDefault="00393CBB" w:rsidP="00EA117E">
      <w:r>
        <w:t>Na objektu se nachází stávající síťové rozvody. Tyto rozvody budou odstraněny a nahrazeny novými.</w:t>
      </w:r>
    </w:p>
    <w:p w14:paraId="70DFB561" w14:textId="77777777" w:rsidR="00EA117E" w:rsidRDefault="00EA117E" w:rsidP="0096724C">
      <w:pPr>
        <w:pStyle w:val="Nadpis6"/>
      </w:pPr>
      <w:r>
        <w:t>Vzduchotechnika</w:t>
      </w:r>
    </w:p>
    <w:p w14:paraId="513E451F" w14:textId="5AB7AFF0" w:rsidR="00EA117E" w:rsidRDefault="00B71BA4" w:rsidP="00EA117E">
      <w:r w:rsidRPr="00C95F22">
        <w:t>Ve stávajícím objektu se nachází vzduchotechnika pro větrání hygienických zařízení</w:t>
      </w:r>
      <w:r w:rsidR="00A5435E">
        <w:t xml:space="preserve"> nebo pro větrání místností vztahující se k jejich provozu. Některá zařízení VZT již nejsou v provozu a neplní jsou funkci. Vedení VZT je vedeno ve zděných konstrukcích nebo vedeno pod stropem. Do stávajícího vedení VZT nebude stavebními úpravami zasahováno. VZT vedení které bude budou zasanovat do sousedních požárních úseků a která mají plochu na 40 000 </w:t>
      </w:r>
      <w:r w:rsidR="00A5435E" w:rsidRPr="00A5435E">
        <w:t>mm</w:t>
      </w:r>
      <w:r w:rsidR="00A5435E" w:rsidRPr="00A5435E">
        <w:rPr>
          <w:vertAlign w:val="superscript"/>
        </w:rPr>
        <w:t>2</w:t>
      </w:r>
      <w:r w:rsidR="00A5435E">
        <w:t xml:space="preserve">, </w:t>
      </w:r>
      <w:r w:rsidR="00A5435E" w:rsidRPr="00A5435E">
        <w:t>budou</w:t>
      </w:r>
      <w:r w:rsidR="00A5435E">
        <w:t xml:space="preserve"> opatřena požárně dělícími konstrukcemi.</w:t>
      </w:r>
    </w:p>
    <w:p w14:paraId="467A0E5C" w14:textId="77777777" w:rsidR="008D24E1" w:rsidRDefault="008D24E1" w:rsidP="00242479">
      <w:pPr>
        <w:pStyle w:val="Nadpis5"/>
      </w:pPr>
      <w:r>
        <w:t>Bourací práce</w:t>
      </w:r>
    </w:p>
    <w:p w14:paraId="5385B969" w14:textId="77777777" w:rsidR="008D24E1" w:rsidRDefault="006F2038" w:rsidP="0096724C">
      <w:pPr>
        <w:pStyle w:val="Nadpis6"/>
      </w:pPr>
      <w:r>
        <w:t>Výplně otvorů vnější</w:t>
      </w:r>
    </w:p>
    <w:p w14:paraId="4C26D0C1" w14:textId="1AC41C1D" w:rsidR="00890A15" w:rsidRDefault="005F74BE" w:rsidP="008D24E1">
      <w:r>
        <w:t xml:space="preserve">Některá okna (primárně v severním průčelí) budou vybourána a nahrazena novými s požární odolností </w:t>
      </w:r>
      <w:r w:rsidR="0079628F">
        <w:t>nebo s úpravou otevírání</w:t>
      </w:r>
      <w:r>
        <w:t>.</w:t>
      </w:r>
    </w:p>
    <w:p w14:paraId="08234D44" w14:textId="77777777" w:rsidR="005F74BE" w:rsidRDefault="005F74BE" w:rsidP="008D24E1">
      <w:r>
        <w:t>U oken v hlavním schodišti bude upraveno kování. Kování bude upraveno tak aby bylo možné otevřít okna v případě požáru dle požadavků PBŘ.</w:t>
      </w:r>
    </w:p>
    <w:p w14:paraId="4D57D250" w14:textId="77777777" w:rsidR="006F2038" w:rsidRDefault="006F2038" w:rsidP="0096724C">
      <w:pPr>
        <w:pStyle w:val="Nadpis6"/>
      </w:pPr>
      <w:r>
        <w:t>Podlahové konstrukce</w:t>
      </w:r>
    </w:p>
    <w:p w14:paraId="3D2C3223" w14:textId="77777777" w:rsidR="006F2038" w:rsidRDefault="005F74BE" w:rsidP="006F2038">
      <w:r>
        <w:t>Ve stávajících ordinacích a čekárnách bude odstraněna stávající nášlapná vrstva. Do těchto místností bude položena nová podlahová krytina vyhovující požadavkům na antistatické provedení pro zdravotnická zařízení.</w:t>
      </w:r>
    </w:p>
    <w:p w14:paraId="638C31D8" w14:textId="011080D5" w:rsidR="005F74BE" w:rsidRDefault="00137BF3" w:rsidP="006F2038">
      <w:r>
        <w:t>V prostoru schodiště m.č. 1.65 dojde k částečnému vybourání podlahové konstrukce. Konstrukce bude vybourána pod druh</w:t>
      </w:r>
      <w:r w:rsidR="0079628F">
        <w:t>ý</w:t>
      </w:r>
      <w:r>
        <w:t>m ramenem stávajícího schodiště, tak aby bylo možné vytvořit další rameno schodiště, které bude začínat cca v úrovni stávajícího terénu.</w:t>
      </w:r>
      <w:r w:rsidR="00AE479A">
        <w:t xml:space="preserve"> Současně s vybourání</w:t>
      </w:r>
      <w:r w:rsidR="00AD6B84">
        <w:t>m</w:t>
      </w:r>
      <w:r w:rsidR="00AE479A">
        <w:t xml:space="preserve"> schodiště dojde k odstranění zeminy pod úrovní podlahy a částečnému ubourání základu v severovýchodním průčelí. Při bouracích pracích je nutné postupovat postupně a podlahu, která bude v konstrukci zůstávat průběžně podepírat (podlaha je dle archivní PD vyztužena a není znám materiál navážky).</w:t>
      </w:r>
    </w:p>
    <w:p w14:paraId="1461101A" w14:textId="77777777" w:rsidR="006A37AB" w:rsidRDefault="006A37AB" w:rsidP="0096724C">
      <w:pPr>
        <w:pStyle w:val="Nadpis6"/>
      </w:pPr>
      <w:r>
        <w:t>Vybourání otvorů</w:t>
      </w:r>
    </w:p>
    <w:p w14:paraId="6AB366BF" w14:textId="77777777" w:rsidR="006A37AB" w:rsidRDefault="006A37AB" w:rsidP="006A37AB">
      <w:r>
        <w:t>V severním průčelí bude pro vytvoření únikového schodiště vybourán kus základového pásu, který se nachází na obvodové stěně. Základový pás je tvořen betonovou konstrukcí.</w:t>
      </w:r>
    </w:p>
    <w:p w14:paraId="7F799B27" w14:textId="77777777" w:rsidR="004721BC" w:rsidRDefault="004721BC" w:rsidP="0096724C">
      <w:pPr>
        <w:pStyle w:val="Nadpis6"/>
      </w:pPr>
      <w:r>
        <w:t>Úpravy terénu v severním průčelí</w:t>
      </w:r>
    </w:p>
    <w:p w14:paraId="77422B57" w14:textId="77777777" w:rsidR="004721BC" w:rsidRPr="004721BC" w:rsidRDefault="00137BF3" w:rsidP="004721BC">
      <w:r>
        <w:t>Pro vytvoření nového únikového schodiště dojde k úpravě venkovního terénu v severním průčelí objektu. Bude částečně rozebrán díl gabionové stěny</w:t>
      </w:r>
      <w:r w:rsidR="008F6349">
        <w:t>.</w:t>
      </w:r>
    </w:p>
    <w:p w14:paraId="40859254" w14:textId="77777777" w:rsidR="00890A15" w:rsidRDefault="00890A15" w:rsidP="0096724C">
      <w:pPr>
        <w:pStyle w:val="Nadpis6"/>
      </w:pPr>
      <w:r>
        <w:t>Výplně otvorů</w:t>
      </w:r>
      <w:r w:rsidR="006F2038">
        <w:t xml:space="preserve"> </w:t>
      </w:r>
      <w:r w:rsidR="004721BC">
        <w:t>vnitřní</w:t>
      </w:r>
    </w:p>
    <w:p w14:paraId="5F4B85BE" w14:textId="77777777" w:rsidR="00A00015" w:rsidRDefault="008F6349" w:rsidP="00890A15">
      <w:r>
        <w:t>V rámci stavebních úprav dojde k vytvoření nového požárně bezpečnostního řešení. Zde bude provedeno nové rozdělení do požárních úseků. V návaznosti na toto opatření bude provedeno vybourání některých výplní otvorů a jejich nahrazení novými s požadovanou požární odo</w:t>
      </w:r>
      <w:r w:rsidR="006A37AB">
        <w:t>l</w:t>
      </w:r>
      <w:r>
        <w:t>ností.</w:t>
      </w:r>
    </w:p>
    <w:p w14:paraId="6F56B312" w14:textId="77777777" w:rsidR="00890A15" w:rsidRDefault="004721BC" w:rsidP="0096724C">
      <w:pPr>
        <w:pStyle w:val="Nadpis6"/>
      </w:pPr>
      <w:r>
        <w:lastRenderedPageBreak/>
        <w:t>Úprava podhledů</w:t>
      </w:r>
    </w:p>
    <w:p w14:paraId="6C20ACB4" w14:textId="16CF1918" w:rsidR="00890A15" w:rsidRDefault="006050C3" w:rsidP="00890A15">
      <w:r>
        <w:t xml:space="preserve">Bude provedeno rozebrání stávajících podhledů v chodbách, aby byla možná instalace silnoproudých a slaboproudých elektroinstalací. Dále budou rozebrány některé konstrukce podhledů, které budou vynuceny stavbou. Stávající plechové podhledy budou také odstraněny, aby bylo možné do nich instalovat nová svítidla. </w:t>
      </w:r>
      <w:r w:rsidR="002E271B">
        <w:t>Dále bude odstraněn dřevěný podhled a dřevěné obložení stěn v místnosti č. 3,19.</w:t>
      </w:r>
    </w:p>
    <w:p w14:paraId="3C8E5646" w14:textId="77777777" w:rsidR="00232656" w:rsidRDefault="00232656" w:rsidP="0096724C">
      <w:pPr>
        <w:pStyle w:val="Nadpis6"/>
      </w:pPr>
      <w:r>
        <w:t>Zařízení výtahů</w:t>
      </w:r>
    </w:p>
    <w:p w14:paraId="3B909006" w14:textId="2E9F0FD9" w:rsidR="00232656" w:rsidRDefault="006050C3" w:rsidP="00232656">
      <w:r w:rsidRPr="00A5435E">
        <w:t xml:space="preserve">Stávající výtahy </w:t>
      </w:r>
      <w:r w:rsidR="00FF259B">
        <w:t xml:space="preserve">na hlavním schodišti </w:t>
      </w:r>
      <w:r w:rsidRPr="00A5435E">
        <w:t>budou odstraněny na nahrazeny novými zařízeními. Nové výtahy budou určeny evakuaci osob v případě požáru.</w:t>
      </w:r>
    </w:p>
    <w:p w14:paraId="03ED5F72" w14:textId="168B638A" w:rsidR="00FF259B" w:rsidRDefault="00FF259B" w:rsidP="00232656">
      <w:r>
        <w:t>U únikového schodiště se nachází nákladní výtah. Výtah bude vyměněn, tento výtah nebude sloužit jako evakuační.</w:t>
      </w:r>
    </w:p>
    <w:p w14:paraId="204781B6" w14:textId="3BFBE63D" w:rsidR="00A5435E" w:rsidRDefault="00C95F22" w:rsidP="0096724C">
      <w:pPr>
        <w:pStyle w:val="Nadpis6"/>
      </w:pPr>
      <w:r>
        <w:t>Stropní konstrukce</w:t>
      </w:r>
    </w:p>
    <w:p w14:paraId="49BC78BE" w14:textId="283E514F" w:rsidR="00C95F22" w:rsidRDefault="00C95F22" w:rsidP="00C95F22">
      <w:r>
        <w:t>Do stropní konstrukce v nově vytvořené CHÚC bude vytvořen otvor pro nucené odvětrání ce</w:t>
      </w:r>
      <w:r w:rsidR="0079628F">
        <w:t>st</w:t>
      </w:r>
      <w:r>
        <w:t>y.</w:t>
      </w:r>
      <w:r w:rsidR="0061174C">
        <w:t xml:space="preserve"> Rozměry a umístění prostupu jsou specifikovány v stavebně konstrukčním řešení projektové dokumentace.</w:t>
      </w:r>
      <w:r w:rsidR="00BF797A">
        <w:t xml:space="preserve"> Součástí vytvoření otvoru bude i částečné rozebrání střešní konstrukce.</w:t>
      </w:r>
      <w:r w:rsidR="00D02153">
        <w:t xml:space="preserve"> </w:t>
      </w:r>
      <w:r w:rsidR="00D02153" w:rsidRPr="00D02153">
        <w:rPr>
          <w:u w:val="single"/>
        </w:rPr>
        <w:t>Oslabené panely prostupem nebudou přitíženy klimatizacemi.</w:t>
      </w:r>
    </w:p>
    <w:p w14:paraId="43E38B10" w14:textId="2536CA81" w:rsidR="0079628F" w:rsidRDefault="00AD6B84" w:rsidP="0096724C">
      <w:pPr>
        <w:pStyle w:val="Nadpis6"/>
      </w:pPr>
      <w:r>
        <w:t>Demontáž a zpětná montáž</w:t>
      </w:r>
      <w:r w:rsidR="0079628F">
        <w:t xml:space="preserve"> venkovního </w:t>
      </w:r>
      <w:r w:rsidR="00A339E4">
        <w:t xml:space="preserve">pouličního </w:t>
      </w:r>
      <w:r w:rsidR="0079628F">
        <w:t>osvětlení</w:t>
      </w:r>
    </w:p>
    <w:p w14:paraId="06DA3A89" w14:textId="2A14D15A" w:rsidR="0079628F" w:rsidRDefault="0061174C" w:rsidP="0079628F">
      <w:r>
        <w:t>Bude provedena demontáž stávající pouliční lampy a zpětná montáž</w:t>
      </w:r>
      <w:r w:rsidR="00AD6B84">
        <w:t xml:space="preserve"> z důvodů možnosti instalace schodiště</w:t>
      </w:r>
      <w:r>
        <w:t>.</w:t>
      </w:r>
    </w:p>
    <w:p w14:paraId="4497B617" w14:textId="0D559E4D" w:rsidR="0079628F" w:rsidRDefault="0079628F" w:rsidP="0096724C">
      <w:pPr>
        <w:pStyle w:val="Nadpis6"/>
      </w:pPr>
      <w:r>
        <w:t>Prostupy stavebními konstrukcemi</w:t>
      </w:r>
    </w:p>
    <w:p w14:paraId="28A6B32F" w14:textId="37EA9E1B" w:rsidR="0079628F" w:rsidRDefault="0061174C" w:rsidP="0079628F">
      <w:r>
        <w:t>Pro vedení slaboproudých</w:t>
      </w:r>
      <w:r w:rsidR="00D93C7F">
        <w:t xml:space="preserve"> a silnoproudých</w:t>
      </w:r>
      <w:r>
        <w:t xml:space="preserve"> elektroinstalací bude vytvořeny prostupy stropními panely. Prostupy je možné provádět pouze v prostoru dutin stropních panelů. Před vrtáním prostupů bude zjištěna poloha dutin. V případě malé šířky dutiny stopního panelu bude kabelový svazek rozdělen a bude veden více dutinami.</w:t>
      </w:r>
      <w:r w:rsidR="00693840">
        <w:t xml:space="preserve"> Prostupy </w:t>
      </w:r>
      <w:r w:rsidR="00693840" w:rsidRPr="00693840">
        <w:rPr>
          <w:u w:val="single"/>
        </w:rPr>
        <w:t>nebudou</w:t>
      </w:r>
      <w:r w:rsidR="00693840">
        <w:t xml:space="preserve"> vytvářeny v místě železobetonových průvlaků.</w:t>
      </w:r>
    </w:p>
    <w:p w14:paraId="7294A37F" w14:textId="0EDDDAB0" w:rsidR="0061174C" w:rsidRDefault="0061174C" w:rsidP="0079628F">
      <w:r>
        <w:t>Dále bude v prostoru 1.PP vytvořen prostup pro trubní vedení klimatizační jednotky, pro chlazení baterkárny.</w:t>
      </w:r>
    </w:p>
    <w:p w14:paraId="6EE6A634" w14:textId="63C5D8C6" w:rsidR="0079628F" w:rsidRDefault="00A339E4" w:rsidP="0096724C">
      <w:pPr>
        <w:pStyle w:val="Nadpis6"/>
      </w:pPr>
      <w:r>
        <w:t>Vytvoření otvoru pro trezor požární ochrany</w:t>
      </w:r>
    </w:p>
    <w:p w14:paraId="381A0ABB" w14:textId="7BFDFF12" w:rsidR="00A339E4" w:rsidRDefault="0061174C" w:rsidP="00A339E4">
      <w:r>
        <w:t>Na levé straně u hlavního vchodu bude umístěn trezor požární ochrany. Pro umístění trezoru bude v obvodovém plášti vytvořena nika o rozměrech cca 300x300 mm.</w:t>
      </w:r>
    </w:p>
    <w:p w14:paraId="2C4DC5B5" w14:textId="0E5790CE" w:rsidR="005102F9" w:rsidRDefault="005102F9" w:rsidP="0096724C">
      <w:pPr>
        <w:pStyle w:val="Nadpis6"/>
      </w:pPr>
      <w:r>
        <w:t>Částečná demontáž vnitřní interiérové skříně</w:t>
      </w:r>
    </w:p>
    <w:p w14:paraId="505AE010" w14:textId="1035C41B" w:rsidR="005102F9" w:rsidRDefault="00693840" w:rsidP="005102F9">
      <w:r>
        <w:t>V 3.NP se nachází vestavěná skříň v jejímž rohu je zakryto původní vzduchotechnické potrubí. Toto potrubí už neplní svou funkci. Skříň bude částečně rozebrána a vzduchotechnické potrubí bude opatřeno sádrokartonovou konstrukcí s požární odolností.</w:t>
      </w:r>
    </w:p>
    <w:p w14:paraId="79B0F41B" w14:textId="581163F1" w:rsidR="00F90BEF" w:rsidRDefault="00F90BEF" w:rsidP="0096724C">
      <w:pPr>
        <w:pStyle w:val="Nadpis6"/>
      </w:pPr>
      <w:r>
        <w:t>Demontáž dřevěného obkladu a odstranění obkladu pro provedení elektroinstalací</w:t>
      </w:r>
    </w:p>
    <w:p w14:paraId="2E340685" w14:textId="6D9C840C" w:rsidR="00F90BEF" w:rsidRDefault="00F90BEF" w:rsidP="00F90BEF">
      <w:r>
        <w:t>V místnosti 3.19 bude odstraněno stávající dřevěné obložení stěn a stropu. Následně bude na stěny nanesena jádrová omítka a štuk. Strop bude opatřen podhledem.</w:t>
      </w:r>
    </w:p>
    <w:p w14:paraId="2882C390" w14:textId="5BF33B67" w:rsidR="00F90BEF" w:rsidRDefault="00F90BEF" w:rsidP="00F90BEF">
      <w:r>
        <w:t>Dále bude v prostorách chode</w:t>
      </w:r>
      <w:r w:rsidR="00143060">
        <w:t>b</w:t>
      </w:r>
      <w:r>
        <w:t xml:space="preserve"> demontován a zpět instalován dřevěný obklad v rozsahu cca 50 m</w:t>
      </w:r>
      <w:r>
        <w:rPr>
          <w:vertAlign w:val="superscript"/>
        </w:rPr>
        <w:t>2</w:t>
      </w:r>
      <w:r>
        <w:t xml:space="preserve">. </w:t>
      </w:r>
    </w:p>
    <w:p w14:paraId="2468AEC8" w14:textId="426B6DE2" w:rsidR="00F90BEF" w:rsidRPr="00F90BEF" w:rsidRDefault="00F90BEF" w:rsidP="00F90BEF">
      <w:r>
        <w:t>V kuchyňkách bude provedeno odstranění stávajícího obkladu a po provedení elektroinstalací bude vytvořeno obklad nový. Rozsah cca 50 m</w:t>
      </w:r>
      <w:r>
        <w:rPr>
          <w:vertAlign w:val="superscript"/>
        </w:rPr>
        <w:t>2</w:t>
      </w:r>
      <w:r>
        <w:t>.</w:t>
      </w:r>
    </w:p>
    <w:p w14:paraId="4EA3B5B5" w14:textId="25C23925" w:rsidR="00693840" w:rsidRDefault="00693840" w:rsidP="0096724C">
      <w:pPr>
        <w:pStyle w:val="Nadpis6"/>
      </w:pPr>
      <w:r>
        <w:t>Bourací práce ve strojovně výtahů</w:t>
      </w:r>
    </w:p>
    <w:p w14:paraId="5431C029" w14:textId="14FB0237" w:rsidR="00693840" w:rsidRDefault="00693840" w:rsidP="00693840">
      <w:r>
        <w:t>Ve strojovně výtahů budou vytvořeny kapsy pro uložení ocelových roznášecích profilů. Dále zde budou vytvořeny otvory v betonové stropní desce pro nové výtahy – viz stavebně konstrukční řešení projektové dokumentace.</w:t>
      </w:r>
    </w:p>
    <w:p w14:paraId="7C90ADDA" w14:textId="0498CC36" w:rsidR="00261A09" w:rsidRDefault="00261A09" w:rsidP="0096724C">
      <w:pPr>
        <w:pStyle w:val="Nadpis6"/>
      </w:pPr>
      <w:r>
        <w:t>Zábradlí</w:t>
      </w:r>
    </w:p>
    <w:p w14:paraId="74DEEDAF" w14:textId="67BD141A" w:rsidR="00261A09" w:rsidRPr="00261A09" w:rsidRDefault="00261A09" w:rsidP="00261A09">
      <w:r>
        <w:t>Zábradlí v prostoru nově vznikající CHÚC bude odstraněno a bude nahrazeno novým. Do zbylých stávajících zábradlí nebude zasahováno.</w:t>
      </w:r>
    </w:p>
    <w:p w14:paraId="33F212CB" w14:textId="77777777" w:rsidR="00A35CA7" w:rsidRDefault="006050C3" w:rsidP="00242479">
      <w:pPr>
        <w:pStyle w:val="Nadpis5"/>
      </w:pPr>
      <w:r>
        <w:lastRenderedPageBreak/>
        <w:t>Nový stav</w:t>
      </w:r>
    </w:p>
    <w:p w14:paraId="7CAA9E34" w14:textId="62180384" w:rsidR="00AE479A" w:rsidRDefault="00AE479A" w:rsidP="0096724C">
      <w:pPr>
        <w:pStyle w:val="Nadpis6"/>
      </w:pPr>
      <w:r>
        <w:t>Základy</w:t>
      </w:r>
    </w:p>
    <w:p w14:paraId="4BB49C92" w14:textId="797DF17C" w:rsidR="00AE479A" w:rsidRDefault="00AE479A" w:rsidP="00AE479A">
      <w:r>
        <w:t xml:space="preserve">Stavebními úpravami bude ubourána část základů v prostoru severovýchodního průčelí. V prostoru ubouraného základu bude vytvořen únikový východ z budovy. </w:t>
      </w:r>
      <w:r w:rsidR="00305C1D">
        <w:t xml:space="preserve">V prostoru po vybourané zemině bude vytvořen po obvodu základ z prostého betonu C 16/20 XC2 + síť s oky 5/150 – 5/150 mm. </w:t>
      </w:r>
      <w:r w:rsidR="00143060">
        <w:t xml:space="preserve">Základ bude provázán se stávajícím základovým pasem, například ocelovými trny ve vzdálenosti cca 30 cm. </w:t>
      </w:r>
      <w:r w:rsidR="00305C1D">
        <w:t>Základ bude vytvořen př</w:t>
      </w:r>
      <w:r w:rsidR="00FC27C3">
        <w:t>e</w:t>
      </w:r>
      <w:r w:rsidR="00305C1D">
        <w:t>d nástupním stupněm a po obvodu vybourané podlahy</w:t>
      </w:r>
      <w:r w:rsidR="00FC27C3">
        <w:t>.</w:t>
      </w:r>
    </w:p>
    <w:p w14:paraId="51D8EABC" w14:textId="26B23AC8" w:rsidR="00FC27C3" w:rsidRPr="00AE479A" w:rsidRDefault="00FC27C3" w:rsidP="00AE479A">
      <w:r>
        <w:t xml:space="preserve">Dále budou vytvořeny betonové patky pro novou schodišťovou rampu. </w:t>
      </w:r>
      <w:r w:rsidR="00632E01">
        <w:t>Betonové</w:t>
      </w:r>
      <w:r>
        <w:t xml:space="preserve"> patky budou </w:t>
      </w:r>
      <w:r w:rsidR="00632E01">
        <w:t>vytvořeny z betonu C 16/20 XC2 rozměru 400x400 mm usazené v nezámrzné hloubce. N</w:t>
      </w:r>
      <w:r w:rsidR="000124F5">
        <w:t>a</w:t>
      </w:r>
      <w:r w:rsidR="00632E01">
        <w:t xml:space="preserve"> betonové patky bude následně kotvena ocelová rampa.</w:t>
      </w:r>
    </w:p>
    <w:p w14:paraId="68C7BCB3" w14:textId="4FAB60BA" w:rsidR="00943599" w:rsidRDefault="00943599" w:rsidP="0096724C">
      <w:pPr>
        <w:pStyle w:val="Nadpis6"/>
      </w:pPr>
      <w:r>
        <w:t>Obvodový plášť a svislé nosné konstrukce</w:t>
      </w:r>
    </w:p>
    <w:p w14:paraId="5766212C" w14:textId="376061EC" w:rsidR="00A2408C" w:rsidRDefault="00D142C1" w:rsidP="00A2408C">
      <w:r>
        <w:t>Do stávajícího obvodového pláště (s výjimkou vytvoření nové CHÚC) nebude zasahováno.</w:t>
      </w:r>
    </w:p>
    <w:p w14:paraId="07995CFA" w14:textId="346C7AEF" w:rsidR="00D142C1" w:rsidRDefault="00D142C1" w:rsidP="00A2408C">
      <w:r>
        <w:t xml:space="preserve">V rámci vytvoření nové CHÚC bude </w:t>
      </w:r>
      <w:r w:rsidR="001935DC">
        <w:t>v prostoru stávajícího schodiště vytvořeno nové rameno. Po protažení schodiště bude umožněn únik do severního průčelí stavby. V rámci úprav budou vyměněny výplně otvorů a bude vybourána část základů.</w:t>
      </w:r>
    </w:p>
    <w:p w14:paraId="08F54618" w14:textId="7F252070" w:rsidR="00943599" w:rsidRDefault="00943599" w:rsidP="0096724C">
      <w:pPr>
        <w:pStyle w:val="Nadpis6"/>
      </w:pPr>
      <w:r>
        <w:t>Výplně otvorů</w:t>
      </w:r>
      <w:r w:rsidR="00D142C1">
        <w:t xml:space="preserve"> exteriérové</w:t>
      </w:r>
    </w:p>
    <w:p w14:paraId="448EACB5" w14:textId="77777777" w:rsidR="0001427A" w:rsidRDefault="0001427A" w:rsidP="0001427A">
      <w:pPr>
        <w:pStyle w:val="Nadpis7"/>
      </w:pPr>
      <w:r>
        <w:t>Dveře</w:t>
      </w:r>
    </w:p>
    <w:p w14:paraId="3084791E" w14:textId="0B97D9D5" w:rsidR="004D433E" w:rsidRDefault="00D142C1" w:rsidP="0001427A">
      <w:r>
        <w:t xml:space="preserve">Na nové CHÚC bude umístěny nové hliníkové dveře v bíle barvě. Dveře budou prosklené s nadsvětlíkem. </w:t>
      </w:r>
      <w:r w:rsidR="00067051">
        <w:t>Jako výplň bude užito čiré izolační trojsklo. Celkový součinitel prostupu tepla dveří bude min. 0,9 W/m</w:t>
      </w:r>
      <w:r w:rsidR="00067051">
        <w:rPr>
          <w:vertAlign w:val="superscript"/>
        </w:rPr>
        <w:t>2</w:t>
      </w:r>
      <w:r w:rsidR="00067051">
        <w:t>K. Součástí dodávky dveří bude kování a samozavírač.</w:t>
      </w:r>
    </w:p>
    <w:p w14:paraId="5B8C8071" w14:textId="59F0C0A1" w:rsidR="00067051" w:rsidRDefault="00067051" w:rsidP="0001427A">
      <w:r>
        <w:t>Dále bude u stávajících dveří v 1.PP doplněno panikové kování.</w:t>
      </w:r>
    </w:p>
    <w:p w14:paraId="041AB6F6" w14:textId="51B285ED" w:rsidR="00E325E3" w:rsidRPr="00067051" w:rsidRDefault="00E325E3" w:rsidP="0001427A">
      <w:r>
        <w:t>Stávající posuvné dveře ve hlavním vstupu do objektu a do lékárny budou napojeny na EPS.</w:t>
      </w:r>
    </w:p>
    <w:p w14:paraId="652733CF" w14:textId="4F040530" w:rsidR="004D433E" w:rsidRDefault="004D433E" w:rsidP="004D433E">
      <w:pPr>
        <w:pStyle w:val="Nadpis7"/>
      </w:pPr>
      <w:r w:rsidRPr="004D433E">
        <w:t>Okna</w:t>
      </w:r>
    </w:p>
    <w:p w14:paraId="6847DDC6" w14:textId="15F87BE6" w:rsidR="00067051" w:rsidRDefault="004A3C3B" w:rsidP="00067051">
      <w:r>
        <w:t>V rámci požárně bezpečnostního řešení budou vyměněna nebo upravena některá okna.</w:t>
      </w:r>
    </w:p>
    <w:p w14:paraId="78B5EBA3" w14:textId="2670F97C" w:rsidR="004A3C3B" w:rsidRDefault="004A3C3B" w:rsidP="00067051">
      <w:r>
        <w:t>S távající plastová okna umístěná v severovýchodním průčelí v CHÚC budou částečně vyměněna za nová plastová, tak aby při jejich otevření byla zajištěna dostatečná výměna vzduchu dle PBŘ.</w:t>
      </w:r>
    </w:p>
    <w:p w14:paraId="571FDE7D" w14:textId="5EA9607B" w:rsidR="004A3C3B" w:rsidRDefault="004A3C3B" w:rsidP="00067051">
      <w:r>
        <w:t>V jihovýchodním průčelí bude v CHÚC u stávajících oken upraven systém otevírání. Otevírání bude nově řešeno pomocí bovdenového pákového mechanizmu.</w:t>
      </w:r>
    </w:p>
    <w:p w14:paraId="22E72EB5" w14:textId="606CAEC2" w:rsidR="004A3C3B" w:rsidRDefault="004A3C3B" w:rsidP="00067051">
      <w:r>
        <w:t>Dále budou vyměněna stávající plastová okna mající vztah k novému PBŘ. Jedná vyřešení požárně nebezpečného prostoru od jednotlivých oken. Nová okna budou hliníková s</w:t>
      </w:r>
      <w:r w:rsidR="00C84C55">
        <w:t> požární odolností. Některá okna budou otvíravá. V případě že okna jsou otvíravá tak požárně nebezpečný prostor oken nezasahuje do kritických míst nebo jsou okna automaticky uzavřena pokynem z EPS.</w:t>
      </w:r>
    </w:p>
    <w:p w14:paraId="44792517" w14:textId="31CAFA1A" w:rsidR="00C84C55" w:rsidRPr="00067051" w:rsidRDefault="00C84C55" w:rsidP="00067051">
      <w:r>
        <w:t>V okně na nově vzniklé CHÚC bude umístěna protidešťová žaluzie se sáním vzduchu pro větrání CHÚC.</w:t>
      </w:r>
    </w:p>
    <w:p w14:paraId="7F0C1243" w14:textId="4C1B2613" w:rsidR="00D142C1" w:rsidRPr="00D142C1" w:rsidRDefault="00D142C1" w:rsidP="0096724C">
      <w:pPr>
        <w:pStyle w:val="Nadpis6"/>
      </w:pPr>
      <w:r>
        <w:t>Výplně otvorů interiérové</w:t>
      </w:r>
    </w:p>
    <w:p w14:paraId="2BFB8A15" w14:textId="0AFAC60B" w:rsidR="00943599" w:rsidRDefault="0001427A" w:rsidP="004D433E">
      <w:r>
        <w:t xml:space="preserve"> </w:t>
      </w:r>
      <w:r w:rsidR="00B20C61">
        <w:t xml:space="preserve">Stavební objekt je novým požárně bezpečnostním řešením rozdělen na nové požární úseky. Na těchto úsecích budou vyměněny výplně otvorů tak, aby odpovídaly novému řešení. </w:t>
      </w:r>
    </w:p>
    <w:p w14:paraId="518C394F" w14:textId="38AC328A" w:rsidR="00B20C61" w:rsidRDefault="00B20C61" w:rsidP="004D433E">
      <w:r>
        <w:t>Na únikových cestách jsou navrženy nové většinou dvoukřídlé dveře s požární odolností dle PBŘ. Některé dveře budou opatřeny přídržnými magnety, které budou v případě vyhlášení požárního poplachu odblokovány. Součástí těchto dveří je mechanizmus správného uzavření dveří.</w:t>
      </w:r>
    </w:p>
    <w:p w14:paraId="411B99FF" w14:textId="18ECBB23" w:rsidR="00B20C61" w:rsidRDefault="00B20C61" w:rsidP="004D433E">
      <w:r>
        <w:t>Dveře místností ústící přímo do CHÚC budou vyměněny za dveře s požární odolností.</w:t>
      </w:r>
    </w:p>
    <w:p w14:paraId="4CD3DF77" w14:textId="54AA248C" w:rsidR="00B20C61" w:rsidRDefault="00B20C61" w:rsidP="004D433E">
      <w:r>
        <w:t>Do strojovny výtahů bude instalován nový výlez s požární odolností.</w:t>
      </w:r>
    </w:p>
    <w:p w14:paraId="1E48F943" w14:textId="387E5D4E" w:rsidR="00B20C61" w:rsidRPr="00943599" w:rsidRDefault="00B20C61" w:rsidP="004D433E">
      <w:r>
        <w:t>Součástí všech měněných dveří jsou i ocelové zárubně.</w:t>
      </w:r>
    </w:p>
    <w:p w14:paraId="6BED0119" w14:textId="77777777" w:rsidR="00943599" w:rsidRDefault="00943599" w:rsidP="0096724C">
      <w:pPr>
        <w:pStyle w:val="Nadpis6"/>
      </w:pPr>
      <w:r>
        <w:t>Truhlářské výrobky</w:t>
      </w:r>
    </w:p>
    <w:p w14:paraId="7E500222" w14:textId="1FFFB544" w:rsidR="00943599" w:rsidRPr="00B96291" w:rsidRDefault="00943599" w:rsidP="00943599">
      <w:r>
        <w:t xml:space="preserve">Nová </w:t>
      </w:r>
      <w:r w:rsidR="00143060">
        <w:t xml:space="preserve">okna </w:t>
      </w:r>
      <w:r>
        <w:t xml:space="preserve">budou opatřena vnitřními parapety, které budou tvořeny laminátovými deskami s „nosem“. Barva laminátových parapetů se předpokládá bílá (bude odsouhlaseno investorem na kontrolním dnu). </w:t>
      </w:r>
    </w:p>
    <w:p w14:paraId="5E6EBB79" w14:textId="77777777" w:rsidR="00943599" w:rsidRDefault="00943599" w:rsidP="0096724C">
      <w:pPr>
        <w:pStyle w:val="Nadpis6"/>
      </w:pPr>
      <w:r>
        <w:t>Klempířské prvky</w:t>
      </w:r>
    </w:p>
    <w:p w14:paraId="591B0B2A" w14:textId="16D27AF9" w:rsidR="00943599" w:rsidRPr="00943599" w:rsidRDefault="00943599" w:rsidP="00943599">
      <w:r>
        <w:t>Nové oplechování bude tvořeno poplasto</w:t>
      </w:r>
      <w:r w:rsidR="001F713B">
        <w:t>v</w:t>
      </w:r>
      <w:r>
        <w:t>a</w:t>
      </w:r>
      <w:r w:rsidR="001F713B">
        <w:t>n</w:t>
      </w:r>
      <w:r>
        <w:t>ým plechem tl. 0,7 mm v</w:t>
      </w:r>
      <w:r w:rsidR="004423BF">
        <w:t> tmavě šedé</w:t>
      </w:r>
      <w:r>
        <w:t xml:space="preserve">. Oplechování bude umístěno na parapetech </w:t>
      </w:r>
      <w:r w:rsidR="006A37AB">
        <w:t>měněných oken</w:t>
      </w:r>
      <w:r>
        <w:t>.</w:t>
      </w:r>
    </w:p>
    <w:p w14:paraId="7D882DE9" w14:textId="77777777" w:rsidR="0017462B" w:rsidRDefault="0017462B" w:rsidP="0096724C">
      <w:pPr>
        <w:pStyle w:val="Nadpis6"/>
      </w:pPr>
      <w:r>
        <w:lastRenderedPageBreak/>
        <w:t>Prostupy fasádou objektu</w:t>
      </w:r>
    </w:p>
    <w:p w14:paraId="1A27510A" w14:textId="77777777" w:rsidR="00A2599D" w:rsidRDefault="00C35882" w:rsidP="0017462B">
      <w:r>
        <w:t>Stávající prostupy fasádou</w:t>
      </w:r>
      <w:r w:rsidR="00A2599D">
        <w:t>,</w:t>
      </w:r>
      <w:r>
        <w:t xml:space="preserve"> které jsou vyústěny směrem</w:t>
      </w:r>
      <w:r w:rsidR="00A2599D">
        <w:t xml:space="preserve"> do únikového prostoru nové CHÚC, budou opatřeny samozapěňovací mřížkou s požární odolností.</w:t>
      </w:r>
    </w:p>
    <w:p w14:paraId="4E5B3116" w14:textId="34A09815" w:rsidR="00A2599D" w:rsidRDefault="00A2599D" w:rsidP="00A2599D">
      <w:r>
        <w:t>V 1.PP v prostoru baterkárny bude vytvořen prostup pro trubní vedení klimatizační jednotky.</w:t>
      </w:r>
    </w:p>
    <w:p w14:paraId="54FB3A86" w14:textId="663C6A47" w:rsidR="0022390D" w:rsidRDefault="0022390D" w:rsidP="0096724C">
      <w:pPr>
        <w:pStyle w:val="Nadpis6"/>
      </w:pPr>
      <w:r>
        <w:t>Schodiště</w:t>
      </w:r>
    </w:p>
    <w:p w14:paraId="36C605A1" w14:textId="666D6053" w:rsidR="0022390D" w:rsidRDefault="00AE479A" w:rsidP="0022390D">
      <w:r>
        <w:t xml:space="preserve">V prostoru lékárny bude vytvořeno nové schodiště směřující ven z objektu. Schodiště bude sloužit jako CHÚC. </w:t>
      </w:r>
    </w:p>
    <w:p w14:paraId="3454211D" w14:textId="2C8D0691" w:rsidR="00963AA5" w:rsidRDefault="00FC27C3" w:rsidP="00963AA5">
      <w:r>
        <w:t xml:space="preserve">Po </w:t>
      </w:r>
      <w:r w:rsidR="00632E01">
        <w:t xml:space="preserve">odstranění stávající podlahové konstrukce, odtěžení zeminy a ubourání části základového pasu budou vytvořeny základy. Na obvodové části s vytěženou zeminou budou vytvořeny stěny ze ztraceného bednění tloušťky 200 mm. </w:t>
      </w:r>
      <w:r w:rsidR="00963AA5">
        <w:t>Ztracené bednění bude také vyzděno v pr</w:t>
      </w:r>
      <w:r w:rsidR="00020C3B">
        <w:t>o</w:t>
      </w:r>
      <w:r w:rsidR="00963AA5">
        <w:t xml:space="preserve">storu nové mezipodesty. </w:t>
      </w:r>
      <w:r w:rsidR="00632E01">
        <w:t xml:space="preserve">Do takto vytvořeného prostoru bude navážen </w:t>
      </w:r>
      <w:r w:rsidR="00963AA5">
        <w:t>hutnitelný recyklát stavební suti pro vytvoření svažitého podkladu schodiště a pro vyplnění prostoru pod novou mezipodestou. Následně bude provedeno vytvoření základové desky pod schodištěm a v prostoru nástupního stupně. Základová deska bude tvořena betonem C 16/20-XC2 a doplněna sítí s oky 5/150-5/150 mm.</w:t>
      </w:r>
      <w:r w:rsidR="00143060">
        <w:t xml:space="preserve"> Základová deska bude provázána se stávajícím základem ocelovými trny ve vzdálenosti cca 30 cm.</w:t>
      </w:r>
      <w:r w:rsidR="00963AA5">
        <w:t xml:space="preserve"> Po vytvoření základové desky bude doplněna hydroizolační vrstva. Na základovou desku podesty a schodiště bude natavena bitumenová hydroizolační vrstva ve dvou vrstvách. Na svislé části nové</w:t>
      </w:r>
      <w:r w:rsidR="009160A1">
        <w:t xml:space="preserve"> konstrukce ztraceného bednění a na stávající základ bude nanesena bitumenová hydroizolační stěrka, která bude napojena na nové bitumenové pásy a na stávající hydroizolační vrstvu. Následně bude provedeno dobetonování „čepičky“ na ztraceném bednění po vyrovnání povrch</w:t>
      </w:r>
      <w:r w:rsidR="006F0DE1">
        <w:t xml:space="preserve">u k stávající úrovni podlahy. </w:t>
      </w:r>
      <w:r w:rsidR="009160A1">
        <w:t xml:space="preserve">V rámci vyrovnání povrchů </w:t>
      </w:r>
      <w:r w:rsidR="006F0DE1">
        <w:t xml:space="preserve">stěn </w:t>
      </w:r>
      <w:r w:rsidR="009160A1">
        <w:t>bude provedeno nalepení tepelné izolace XPS tl. 50 mm a částečně i tl. 140 mm. Lepení XPS bude prováděno bitumenovou stěrkou.</w:t>
      </w:r>
      <w:r w:rsidR="006F0DE1">
        <w:t xml:space="preserve"> Tepelná izolace XPS bude zatažena do štěrky s perlinkou. Následně bude provedeno betonování nových schodišťových stupňů, podesty a mezipodesty.</w:t>
      </w:r>
    </w:p>
    <w:p w14:paraId="676C79A8" w14:textId="1730AA6C" w:rsidR="00305C1D" w:rsidRDefault="00A30D3A" w:rsidP="0022390D">
      <w:r>
        <w:t xml:space="preserve">Po provedení betonáže bude provedena pokládka dlažby v celém prostoru nového schodiště a stávajícího schodiště. </w:t>
      </w:r>
      <w:r w:rsidR="00C20774">
        <w:t>Dlažba bude formát 300x300 mm a bude splňovat požadavky na protiskluznost povrchu dle vyhlášky pro bezbariérové užívání stavby. Před pokládkou dlažby budou povrchy penetrovány, na betonové povrchy bude proveden nátěr hydroizolační stěrkou na cementové bází a následně bude lepena dlažba. Předpokládá se že u výstupního stupně 2.NP bude povedeno částečné odbourání stávajícího povrchu pro vyrovnání nášlapné vrstvy.</w:t>
      </w:r>
    </w:p>
    <w:p w14:paraId="4106B3EC" w14:textId="729A4785" w:rsidR="00C20774" w:rsidRDefault="00C20774" w:rsidP="0022390D">
      <w:r>
        <w:t>Do zbylých schodišť nebude projektovou dokumentací zasahováno.</w:t>
      </w:r>
    </w:p>
    <w:p w14:paraId="5EE3F452" w14:textId="7857A678" w:rsidR="0022390D" w:rsidRDefault="0022390D" w:rsidP="0096724C">
      <w:pPr>
        <w:pStyle w:val="Nadpis6"/>
      </w:pPr>
      <w:r>
        <w:t>Zábradlí</w:t>
      </w:r>
    </w:p>
    <w:p w14:paraId="3A0C4CD4" w14:textId="784C15BC" w:rsidR="00C20774" w:rsidRDefault="00C20774" w:rsidP="0022390D">
      <w:r>
        <w:t xml:space="preserve">Na nově vzniklé únikové cestě bude vytvořeno nové </w:t>
      </w:r>
      <w:r w:rsidR="0045601E">
        <w:t xml:space="preserve">nerezové </w:t>
      </w:r>
      <w:r>
        <w:t xml:space="preserve">zábradlí. </w:t>
      </w:r>
      <w:r w:rsidR="0045601E">
        <w:t xml:space="preserve">Madla, sloupky a vodorovné tyče budou tvořeny z kruhových bezešvých profilů. Výplň zábradlí bude tvořena bezpečnostním sklem nebo v případě mezipodesty vodorovnými tyčemi. Výška zábradlí bude 1 m. </w:t>
      </w:r>
    </w:p>
    <w:p w14:paraId="3CD0A3D2" w14:textId="3941BFF8" w:rsidR="0022390D" w:rsidRDefault="0022390D" w:rsidP="0096724C">
      <w:pPr>
        <w:pStyle w:val="Nadpis6"/>
      </w:pPr>
      <w:r>
        <w:t xml:space="preserve">Větrání </w:t>
      </w:r>
      <w:r w:rsidR="0045601E">
        <w:t xml:space="preserve">nové </w:t>
      </w:r>
      <w:r>
        <w:t>CHÚC</w:t>
      </w:r>
    </w:p>
    <w:p w14:paraId="2A6E5806" w14:textId="01DD99AC" w:rsidR="00143060" w:rsidRPr="00143060" w:rsidRDefault="00143060" w:rsidP="00143060">
      <w:r>
        <w:t>Ve stropní konstrukci 2.NP bude vytvořen otvor pro nucené větrání. Umístění otvoru dle stavebně konstrukčního řešení.</w:t>
      </w:r>
    </w:p>
    <w:p w14:paraId="2C2EBD8A" w14:textId="2E90987D" w:rsidR="0022390D" w:rsidRDefault="00EA44AD" w:rsidP="00EA44AD">
      <w:pPr>
        <w:pStyle w:val="Nadpis7"/>
      </w:pPr>
      <w:r>
        <w:t>Popis systému</w:t>
      </w:r>
    </w:p>
    <w:p w14:paraId="7C36B4BF" w14:textId="0DFB587E" w:rsidR="00EA44AD" w:rsidRDefault="00EA44AD" w:rsidP="00EA44AD">
      <w:r>
        <w:t>V objektu je dle požární zprávy navržena chráněná úniková cesta typu „A“ dle platné ČSN 73 0802. Výměna vzduchu v chráněné únikové cestě je navržena 10 hod</w:t>
      </w:r>
      <w:r>
        <w:rPr>
          <w:vertAlign w:val="superscript"/>
        </w:rPr>
        <w:t>-1</w:t>
      </w:r>
      <w:r>
        <w:t>. Větrání je navrženo jako přetlakové. Ventilátor pro přívod čerstvého vzduchu do prostoru CHÚC je umístěn pod podestou v 1.NP. Přívod vzduchu je řešen od nejnižšího patra. Odvod vzduchu je proveden z nejvyššího patra, z prostoru schodiště přes vyústku a uzavírací klapku ovládanou servopohonem s chodem ventilátoru (listy klapky opatřeny tepelnou izolací proti kondenzaci).</w:t>
      </w:r>
    </w:p>
    <w:p w14:paraId="7E7E981C" w14:textId="55D176E6" w:rsidR="00EA44AD" w:rsidRDefault="00EA44AD" w:rsidP="00EA44AD">
      <w:pPr>
        <w:pStyle w:val="Nadpis7"/>
      </w:pPr>
      <w:r>
        <w:t>Ventilátory</w:t>
      </w:r>
    </w:p>
    <w:p w14:paraId="5FCB3982" w14:textId="05132BEC" w:rsidR="00EA44AD" w:rsidRDefault="00EA44AD" w:rsidP="00EA44AD">
      <w:r>
        <w:t>Přívod vzduchu do prostoru CHÚC bude zajištěn pomocí potrubního ventilátoru průměru 315 mm, výkon ventilátoru 2 500 m</w:t>
      </w:r>
      <w:r>
        <w:rPr>
          <w:vertAlign w:val="superscript"/>
        </w:rPr>
        <w:t>3</w:t>
      </w:r>
      <w:r>
        <w:t>/h při 90 Pa, elektrický příkon 2,32 A; 230 V. Ventilátor bude spínán pomocí tlačítek v prostoru CHÚC, spínání viz dokumentace elektro.</w:t>
      </w:r>
    </w:p>
    <w:p w14:paraId="4B88AA84" w14:textId="4DCAEE7E" w:rsidR="00EA44AD" w:rsidRDefault="00EA44AD" w:rsidP="00EA44AD">
      <w:pPr>
        <w:pStyle w:val="Nadpis7"/>
      </w:pPr>
      <w:r>
        <w:t>Materiál potrubí</w:t>
      </w:r>
    </w:p>
    <w:p w14:paraId="361359AC" w14:textId="7220CF2B" w:rsidR="0022390D" w:rsidRDefault="00EA44AD" w:rsidP="00EA44AD">
      <w:r>
        <w:t>Trubní vedení je navrženo z ocelového pozinkovaného čtyřhranného potrubí a bude spojováno příruby. Kruhové bude spojováno na vsuvky.</w:t>
      </w:r>
    </w:p>
    <w:p w14:paraId="579C5046" w14:textId="49A27462" w:rsidR="0022390D" w:rsidRDefault="0022390D" w:rsidP="0096724C">
      <w:pPr>
        <w:pStyle w:val="Nadpis6"/>
      </w:pPr>
      <w:r>
        <w:lastRenderedPageBreak/>
        <w:t>Venkovní rampa a schodiště</w:t>
      </w:r>
    </w:p>
    <w:p w14:paraId="070E8715" w14:textId="3C8B1012" w:rsidR="0022390D" w:rsidRDefault="00DB0683" w:rsidP="0022390D">
      <w:r>
        <w:t xml:space="preserve">Nová CHÚC bude vyústěna v severovýchodním průčelí. </w:t>
      </w:r>
      <w:r w:rsidR="00381B23">
        <w:t xml:space="preserve">U budovy bude umístěna žárově zinkovaná mezipodesta se schodištěm. Schodiště i mezipodesta budou tvořeny z pororoštů s oky 30/10 (aby nedošlo k zaklínění hole). Nosné profil pro pororošt bude vytvořen z ocelových L profilů. Mezipodesta bude kotvena do betonových patek. Betonové patky budou rozměru 400x400 mm a budou uloženy do nezámrzné hloubky. </w:t>
      </w:r>
    </w:p>
    <w:p w14:paraId="3DF45483" w14:textId="23211F05" w:rsidR="00665A1C" w:rsidRPr="0022390D" w:rsidRDefault="00665A1C" w:rsidP="0022390D">
      <w:r>
        <w:t>Před instalací schodiště a mezipodesty je nutné provést úpravu stávajícího gabionu a provést přeložku pouliční lampy.</w:t>
      </w:r>
    </w:p>
    <w:p w14:paraId="420E8941" w14:textId="391700A0" w:rsidR="0017462B" w:rsidRDefault="00E81F66" w:rsidP="0096724C">
      <w:pPr>
        <w:pStyle w:val="Nadpis6"/>
      </w:pPr>
      <w:r>
        <w:t>Demontáž a zpětná montáž pouliční lampy</w:t>
      </w:r>
    </w:p>
    <w:p w14:paraId="42B46299" w14:textId="1529597F" w:rsidR="00930E5B" w:rsidRDefault="00665A1C" w:rsidP="0017462B">
      <w:r>
        <w:t xml:space="preserve">Stávající lampa pouličního osvětlení bude </w:t>
      </w:r>
      <w:r w:rsidR="00E81F66">
        <w:t>demontována a zpět namontována z důvodu instalace schodiště</w:t>
      </w:r>
      <w:r>
        <w:t>.</w:t>
      </w:r>
    </w:p>
    <w:p w14:paraId="775EE777" w14:textId="77777777" w:rsidR="006611C2" w:rsidRDefault="006611C2" w:rsidP="0096724C">
      <w:pPr>
        <w:pStyle w:val="Nadpis6"/>
      </w:pPr>
      <w:r>
        <w:t>Vodorovné nosné konstrukce</w:t>
      </w:r>
    </w:p>
    <w:p w14:paraId="0EE2BE43" w14:textId="3AAF79A2" w:rsidR="006611C2" w:rsidRDefault="006611C2" w:rsidP="006611C2">
      <w:r>
        <w:t>Stavba je tvořena skeletovou konstrukcí. V konstrukci se nachází průvlaky, na nichž je uložena stropní konstrukce. Tyto průvlaky nebudou stavebními úpravami dotčeny. Veškeré trubní vedení bude tyto průvlaky obcházet.</w:t>
      </w:r>
    </w:p>
    <w:p w14:paraId="2BA9D7E6" w14:textId="7E26BEC6" w:rsidR="006611C2" w:rsidRDefault="006611C2" w:rsidP="006611C2">
      <w:r>
        <w:t>Stropní konstrukce je tvořena ze stropních panelů</w:t>
      </w:r>
      <w:r w:rsidR="0022390D">
        <w:t xml:space="preserve"> </w:t>
      </w:r>
      <w:r>
        <w:t>nebo částečně i železobetonovou monolitickou konstrukcí. Těmito konstrukcemi mohou procházet jednotlivá trubní vedení. Možnosti prostupů určí statik.</w:t>
      </w:r>
    </w:p>
    <w:p w14:paraId="2F71B8E0" w14:textId="2632CD93" w:rsidR="00887A7B" w:rsidRDefault="00887A7B" w:rsidP="00887A7B">
      <w:pPr>
        <w:pStyle w:val="Nadpis7"/>
      </w:pPr>
      <w:r>
        <w:t xml:space="preserve">Prostupy pro vedení slaboproudých </w:t>
      </w:r>
      <w:r w:rsidR="00BA2BEA">
        <w:t xml:space="preserve">a silnoproudých </w:t>
      </w:r>
      <w:r>
        <w:t>elektroinstalací</w:t>
      </w:r>
    </w:p>
    <w:p w14:paraId="63A7E2AB" w14:textId="17C91131" w:rsidR="00887A7B" w:rsidRDefault="007D01BF" w:rsidP="00887A7B">
      <w:r>
        <w:t xml:space="preserve">Pro vedení slaboproudých elektroinstalací bude vytvořeny prostupy stropními panely. Prostupy je možné provádět pouze v prostoru dutin stropních panelů. Před vrtáním prostupů bude zjištěna poloha dutin. V případě malé šířky dutiny stopního panelu bude kabelový svazek rozdělen a bude veden více dutinami. Prostupy </w:t>
      </w:r>
      <w:r w:rsidRPr="00693840">
        <w:rPr>
          <w:u w:val="single"/>
        </w:rPr>
        <w:t>nebudou</w:t>
      </w:r>
      <w:r>
        <w:t xml:space="preserve"> vytvářeny v místě železobetonových průvlaků.</w:t>
      </w:r>
    </w:p>
    <w:p w14:paraId="7ED45EA1" w14:textId="79BFE48E" w:rsidR="00887A7B" w:rsidRDefault="00887A7B" w:rsidP="00887A7B">
      <w:pPr>
        <w:pStyle w:val="Nadpis7"/>
      </w:pPr>
      <w:r>
        <w:t>Prostup pro odvětrání CHÚC</w:t>
      </w:r>
    </w:p>
    <w:p w14:paraId="51B017E4" w14:textId="68F2143A" w:rsidR="00887A7B" w:rsidRDefault="007D01BF" w:rsidP="00887A7B">
      <w:r>
        <w:t>Nový otvor pro odvětrání CHÚC bude umístěn dle výkresu v stavebně konstrukčním řešení. Otvor bude prováděn diamantovým kotoučem s co největší přesností.</w:t>
      </w:r>
    </w:p>
    <w:p w14:paraId="29FEF0B4" w14:textId="4E44ED0F" w:rsidR="007D01BF" w:rsidRDefault="007D01BF" w:rsidP="00887A7B">
      <w:r>
        <w:t xml:space="preserve">V rámci vytvoření prostupu </w:t>
      </w:r>
      <w:r w:rsidR="00BF797A">
        <w:t xml:space="preserve">bude částečně rozebrána střešní konstrukce. </w:t>
      </w:r>
    </w:p>
    <w:p w14:paraId="45472912" w14:textId="23A816F5" w:rsidR="00BF797A" w:rsidRPr="00887A7B" w:rsidRDefault="00BF797A" w:rsidP="00887A7B">
      <w:r>
        <w:t>Po provedení instalace VZT bude střešní souvrství opět upraveno. Prostor mezi VZT a skladbou konstrukcí bude utěsněn a v okolí vyústky VZT bude doplněna hydroizolační vrstva s napojením na VZT.</w:t>
      </w:r>
    </w:p>
    <w:p w14:paraId="696FC47E" w14:textId="594DC500" w:rsidR="00A84986" w:rsidRDefault="006611C2" w:rsidP="0096724C">
      <w:pPr>
        <w:pStyle w:val="Nadpis6"/>
      </w:pPr>
      <w:r>
        <w:t>Podlahové konstrukce</w:t>
      </w:r>
    </w:p>
    <w:p w14:paraId="18270F97" w14:textId="71B9AC73" w:rsidR="004F5DD2" w:rsidRPr="004F5DD2" w:rsidRDefault="004F5DD2" w:rsidP="004F5DD2">
      <w:r>
        <w:t>V prostorách ordinací a čekáren bude odstraněna stávající podlaha tvořená z PVC. Po odstranění dojde k očištění stávajícího povrchu, následně bude aplikováno lepidlo pro PVC a následně bude položeno samotné PVC. Podlaha je navrhována jako antistatická, proto musí být vnitřní odpor podlahy 1*10</w:t>
      </w:r>
      <w:r>
        <w:rPr>
          <w:vertAlign w:val="superscript"/>
        </w:rPr>
        <w:t>6</w:t>
      </w:r>
      <w:r>
        <w:t>-1*10</w:t>
      </w:r>
      <w:r>
        <w:rPr>
          <w:vertAlign w:val="superscript"/>
        </w:rPr>
        <w:t>9</w:t>
      </w:r>
      <w:r>
        <w:t xml:space="preserve"> </w:t>
      </w:r>
      <w:r>
        <w:rPr>
          <w:rFonts w:cs="Arial"/>
        </w:rPr>
        <w:t>Ω</w:t>
      </w:r>
      <w:r>
        <w:t xml:space="preserve">. PVC bude v každé místnosti uzemněno v protilehlých rozích. Mezi spáry PVC budou vkládány měděné pásy. Přechody mezi místnostmi </w:t>
      </w:r>
      <w:r w:rsidR="00887A7B">
        <w:t>nebo rozdílnými nášlapnými vrstvami budou řešeny přechodovými lištami.</w:t>
      </w:r>
    </w:p>
    <w:p w14:paraId="178B79E7" w14:textId="0EF59376" w:rsidR="004F5DD2" w:rsidRPr="004F5DD2" w:rsidRDefault="00887A7B" w:rsidP="004F5DD2">
      <w:r>
        <w:t xml:space="preserve">V prostoru nově vzniklého schodiště CHÚC dojde k položení nově dlažby. Bude položená nová dlažba rozměrů 300x300 mm. Vzor dlažby určí investor na základě předložených vzorků. Součástí obkladů bude i nízký soklík po obvodu. </w:t>
      </w:r>
    </w:p>
    <w:p w14:paraId="76838EED" w14:textId="77777777" w:rsidR="00A84986" w:rsidRDefault="00A84986" w:rsidP="0096724C">
      <w:pPr>
        <w:pStyle w:val="Nadpis6"/>
      </w:pPr>
      <w:r>
        <w:t>Podhledy</w:t>
      </w:r>
    </w:p>
    <w:p w14:paraId="572D9881" w14:textId="2B26DCB5" w:rsidR="00BF797A" w:rsidRDefault="00BF797A" w:rsidP="004F5DD2">
      <w:r>
        <w:t xml:space="preserve">Po demontáži stávajících plechových podhledů a částečné </w:t>
      </w:r>
      <w:r w:rsidR="00B91FC3">
        <w:t>demontáži stávajícího kazetového podhledu bude provedená instalace nových a zpětná montáž stávajících podhledů.</w:t>
      </w:r>
    </w:p>
    <w:p w14:paraId="0CEDC48E" w14:textId="2289E002" w:rsidR="00B91FC3" w:rsidRDefault="00B91FC3" w:rsidP="004F5DD2">
      <w:r>
        <w:t xml:space="preserve">V 1.NP kde je nahrazován plechový podhledy bude vytvořen podhled kazetový rozměru 600x600 mm. Světlá výška </w:t>
      </w:r>
      <w:r w:rsidR="00AB1112">
        <w:t xml:space="preserve">místností v 1.NP po instalaci podhledů bude 3 m. V místnosti 1.68 bude provedeno uskočení podhledu z důvodů otvírání nadsvětlíků. </w:t>
      </w:r>
      <w:r w:rsidR="004E77C5">
        <w:t>Podhledy a uskočení v místnostech 1,68 a 1,69 budou provedeny s </w:t>
      </w:r>
      <w:r w:rsidR="004E77C5" w:rsidRPr="004E77C5">
        <w:rPr>
          <w:u w:val="single"/>
        </w:rPr>
        <w:t>požární odolností EI 90</w:t>
      </w:r>
      <w:r w:rsidR="004E77C5">
        <w:t xml:space="preserve">. Podhledy budou vytvořeny ze sádrokartonových desek (předpoklad 3 ks desek tl. 15 mm). </w:t>
      </w:r>
      <w:r w:rsidR="00AB1112">
        <w:t>Nové podhledy v 1.NP budou zasahovat do prostorů oken (nadsvětlíky s pevnou výplní). Podhledy budou dotaženy až k oknům a bude provedeno nepojení na ně.</w:t>
      </w:r>
    </w:p>
    <w:p w14:paraId="300F0073" w14:textId="0898E398" w:rsidR="00A84986" w:rsidRDefault="00AB1112" w:rsidP="00261A09">
      <w:r>
        <w:t>Ve zbylých patrech budou proved</w:t>
      </w:r>
      <w:r w:rsidR="00261A09">
        <w:t>eny podhledy na chodbách, světlá výška na chodbách bude nově 2,7 m. V některých částech bude provedeno uskočení podhledu z důvodu zachování funkčnosti otevírání oken. U hlavního schodiště budou podhledy zakončeny v místě stropní desky.</w:t>
      </w:r>
    </w:p>
    <w:p w14:paraId="4A911A69" w14:textId="77777777" w:rsidR="00A84986" w:rsidRDefault="00A84986" w:rsidP="0096724C">
      <w:pPr>
        <w:pStyle w:val="Nadpis6"/>
      </w:pPr>
      <w:r>
        <w:lastRenderedPageBreak/>
        <w:t>Zábradlí</w:t>
      </w:r>
    </w:p>
    <w:p w14:paraId="3BAF17CB" w14:textId="1D46D453" w:rsidR="00A84986" w:rsidRDefault="003425E8" w:rsidP="00A84986">
      <w:r>
        <w:t>V prostoru nové CHÚC bude vytvořeno nové zábradlí. Zábradlí je navržené jako nerezové. Madla, sloupky a vodorovné tyče budou tvořené z kruhových profilů. Výplň zábradlí bude tvořena bezpečnostním sklem nebo vodorovnými profily (v místě mezipodesty u vnějšího zábradlí).</w:t>
      </w:r>
    </w:p>
    <w:p w14:paraId="414C3258" w14:textId="1835D767" w:rsidR="003425E8" w:rsidRDefault="003425E8" w:rsidP="00A84986">
      <w:r>
        <w:t>Dále bude vytvořeno zábradlí u venkovního schodiště a mezipodesty CHÚC. Zábradlí bude tvořeno bezešvými trubkami a trubky budou žárově zinkovány.</w:t>
      </w:r>
    </w:p>
    <w:p w14:paraId="4730A4EE" w14:textId="77777777" w:rsidR="00A84986" w:rsidRDefault="006A37AB" w:rsidP="0096724C">
      <w:pPr>
        <w:pStyle w:val="Nadpis6"/>
      </w:pPr>
      <w:r>
        <w:t>Podružné měření v</w:t>
      </w:r>
      <w:r w:rsidR="00A84986">
        <w:t>ytápění</w:t>
      </w:r>
    </w:p>
    <w:p w14:paraId="303424AA" w14:textId="6607416E" w:rsidR="00A84986" w:rsidRDefault="001610EC" w:rsidP="00A84986">
      <w:r>
        <w:t>Stávající vytápění objektu bude odstraněno a nahrazeno novým vedením a otopnými tělesy. Přívod tepla z centrální kotelny zůstane zachován.</w:t>
      </w:r>
    </w:p>
    <w:p w14:paraId="3F6606E2" w14:textId="2D478A38" w:rsidR="003861EC" w:rsidRDefault="003861EC" w:rsidP="0096724C">
      <w:pPr>
        <w:pStyle w:val="Nadpis6"/>
      </w:pPr>
      <w:r>
        <w:t xml:space="preserve">Výtahy a </w:t>
      </w:r>
      <w:r w:rsidR="009A255E">
        <w:t>strojovna výtahu</w:t>
      </w:r>
      <w:r w:rsidR="003E7D77">
        <w:t xml:space="preserve"> na hlavním schodišti</w:t>
      </w:r>
    </w:p>
    <w:p w14:paraId="4ED93F49" w14:textId="676E5DE2" w:rsidR="003E7D77" w:rsidRDefault="003425E8" w:rsidP="003E7D77">
      <w:r>
        <w:t xml:space="preserve">Stávající výtahy sloužící pro pohyb osob v budově budou demontovány a nahrazeny novými. Nové výtahu budou určeny pro evakuaci osob z budovy. </w:t>
      </w:r>
    </w:p>
    <w:p w14:paraId="69286D44" w14:textId="2AB7237D" w:rsidR="003425E8" w:rsidRDefault="003425E8" w:rsidP="003425E8">
      <w:pPr>
        <w:pStyle w:val="Nadpis7"/>
      </w:pPr>
      <w:r>
        <w:t>Výtahy</w:t>
      </w:r>
    </w:p>
    <w:p w14:paraId="777C851D" w14:textId="0BB14884" w:rsidR="003425E8" w:rsidRDefault="003425E8" w:rsidP="003425E8">
      <w:r>
        <w:t xml:space="preserve">Nové výtahy budou stejného typu s nosností 1000 kg. Počet stanic nebude měněn. Rozměr kabin bude 1 050 x 2 000 mm. </w:t>
      </w:r>
      <w:r w:rsidR="00956DEB">
        <w:t>Materiál kabiny bude nerezový dekor. Pohon výtahů bude zajišťovat synchronní bezpřevodový jednorychlostní motor.</w:t>
      </w:r>
    </w:p>
    <w:p w14:paraId="2B37AF0B" w14:textId="493B485C" w:rsidR="00956DEB" w:rsidRDefault="00956DEB" w:rsidP="003425E8">
      <w:r>
        <w:t xml:space="preserve">Kabina výtahu bude provedena z dekorovaného nerezu včetně otvíracích otvorů. V kabině bude umístěno zrcadlo a sklopného sedátka. Kabina bude opatřena </w:t>
      </w:r>
      <w:r w:rsidR="000C7857">
        <w:t xml:space="preserve">posuvnými dveřmi šířky 800 mm. Ovládání výtahu bude umístěno na nerezovém nebo plastovém panelu v provedení „antivandal“. Tlačítka budou opatřena znaky v Braillově písmu a polohovou signalizací klece. </w:t>
      </w:r>
      <w:r w:rsidR="00CC2E7B">
        <w:t>Dveře výtahu budou s požární odolností dle PBŘ (EW 30 DP1-C)</w:t>
      </w:r>
    </w:p>
    <w:p w14:paraId="089919E6" w14:textId="3A9BE489" w:rsidR="003425E8" w:rsidRDefault="003425E8" w:rsidP="003425E8">
      <w:pPr>
        <w:pStyle w:val="Nadpis7"/>
      </w:pPr>
      <w:r>
        <w:t>Strojovna výtahu</w:t>
      </w:r>
    </w:p>
    <w:p w14:paraId="099B3430" w14:textId="15C1AC37" w:rsidR="003425E8" w:rsidRDefault="007A0962" w:rsidP="003425E8">
      <w:r>
        <w:t xml:space="preserve">Stávající </w:t>
      </w:r>
      <w:r w:rsidR="00036DF6">
        <w:t>výtahy budou nahrazeny za nové evakuační s vyšší nosností. Dojde tedy ke zvýšení zatížení na stávající stropní konstrukci.</w:t>
      </w:r>
    </w:p>
    <w:p w14:paraId="03CA3EC6" w14:textId="4CB446A2" w:rsidR="00036DF6" w:rsidRDefault="00036DF6" w:rsidP="00036DF6">
      <w:r>
        <w:t xml:space="preserve">Pro zvýšení nosnosti stropní konstrukce je navrženo vyztužení ocelovými profily. Jsou navrženy ocelové profily HEA 160 v počtu 4 kusů. Na jedné straně budou nosníky zasekány a obetonovány do stávající stěny na druhé straně budou pomocí ploten chyceny do stávající konstrukce stropu nad nosnou stěnu. Ve stropní konstrukci budou dále vytvořeny </w:t>
      </w:r>
      <w:r w:rsidR="00FE4A62">
        <w:t>čtyři otvory pro lana výtahů. Otvory budou velikosti 400x200 mm. Při výstavbě je nutné koordinace s dodavatelem výtahu. Přesnější specifikace provádění, rozvržení nosníků a otvorů ve stavebně konstrukčním řešení této PD.</w:t>
      </w:r>
    </w:p>
    <w:p w14:paraId="65334BE1" w14:textId="6B44CA8F" w:rsidR="003E7D77" w:rsidRDefault="003E7D77" w:rsidP="0096724C">
      <w:pPr>
        <w:pStyle w:val="Nadpis6"/>
      </w:pPr>
      <w:r>
        <w:t xml:space="preserve">Výtah u </w:t>
      </w:r>
      <w:r w:rsidR="0071151D">
        <w:t>únikového</w:t>
      </w:r>
      <w:r>
        <w:t xml:space="preserve"> schodiště</w:t>
      </w:r>
    </w:p>
    <w:p w14:paraId="01D1EF7C" w14:textId="0F46DE70" w:rsidR="003E7D77" w:rsidRDefault="0071151D" w:rsidP="003E7D77">
      <w:r>
        <w:t>Stávající výtah u únikového schodiště bude demontován a nahrazen novým</w:t>
      </w:r>
    </w:p>
    <w:p w14:paraId="563A6209" w14:textId="77777777" w:rsidR="0071151D" w:rsidRDefault="0071151D" w:rsidP="0071151D">
      <w:r>
        <w:t>Nový výtah bude mít tři stanice a tři nástupiště. Půdorysné rozměny kabiny 1 100 x 1 400 mm. Provedení kabiny bude neprůchozí. Materiál kabiny bude nerezový dekor. Pohon výtahů bude zajišťovat synchronní bezpřevodový jednorychlostní motor.</w:t>
      </w:r>
    </w:p>
    <w:p w14:paraId="0326738C" w14:textId="18CFD13B" w:rsidR="0071151D" w:rsidRDefault="0071151D" w:rsidP="0071151D">
      <w:r>
        <w:t>Kabina výtahu bude provedena z dekorovaného nerezu včetně otvíracích otvorů. V kabině bude umístěno zrcadlo a sklopného sedátka. Kabina bude opatřena posuvnými dveřmi šířky 800 mm. Ovládání výtahu bude umístěno na nerezovém nebo plastovém panelu v provedení „antivandal“. Tlačítka budou opatřena znaky v Braillově písmu a polohovou signalizací klece.</w:t>
      </w:r>
    </w:p>
    <w:p w14:paraId="7A90B829" w14:textId="7BF57BAC" w:rsidR="00CC2E7B" w:rsidRDefault="00CC2E7B" w:rsidP="0071151D">
      <w:r>
        <w:t>Dveře výtahu budou s požární odolností dle PBŘ (EW 30 DP1-C).</w:t>
      </w:r>
    </w:p>
    <w:p w14:paraId="7DBB863B" w14:textId="1C1E9A70" w:rsidR="00CC2E7B" w:rsidRPr="003E7D77" w:rsidRDefault="00CC2E7B" w:rsidP="0071151D">
      <w:r>
        <w:t>Součástí dodávky výtahu je statické posouzení stropní konstrukce, dle dodání konkrétního typu výtahu.</w:t>
      </w:r>
    </w:p>
    <w:p w14:paraId="70A48A34" w14:textId="2184E0C5" w:rsidR="0096724C" w:rsidRDefault="0096724C" w:rsidP="0096724C">
      <w:pPr>
        <w:pStyle w:val="Nadpis6"/>
      </w:pPr>
      <w:r>
        <w:t>Šachta pro vedení elektroinstalací</w:t>
      </w:r>
    </w:p>
    <w:p w14:paraId="18D1FBD7" w14:textId="2DAA32B1" w:rsidR="00DE0948" w:rsidRPr="00DE0948" w:rsidRDefault="00DE0948" w:rsidP="00996D57">
      <w:r>
        <w:t xml:space="preserve">Pro vedení elektroinstalací bude vytvořena nová šachta z 1.PP do 1.NP a z 1.NP do 4.NP. Šachta bude vytvořena ze sádrokartonové konstrukce s požární odolností EI 30 DP2. Pro šachtu z 1.PP do 1.NP budou vytvořen prostup ve stropní konstrukci. Prostup bude prováděn </w:t>
      </w:r>
      <w:r w:rsidR="00446F44">
        <w:t xml:space="preserve">pouze v dutinách stropních panelů. V případě malého rozměru dutin ve stropním panelu bude svazek kabelů rozdělen do více dutin. </w:t>
      </w:r>
      <w:r w:rsidR="007041C3">
        <w:t>Prostupy šachty budou mezi jednotlivými požárními úseky utěsněny. V šachtě budou umístěna revizní dvířka s požární odolností rozměrů 400x600 mm</w:t>
      </w:r>
      <w:r w:rsidR="003B5989">
        <w:t>.</w:t>
      </w:r>
    </w:p>
    <w:p w14:paraId="5B6F5E4E" w14:textId="6272FEC4" w:rsidR="00A84986" w:rsidRDefault="00A84986" w:rsidP="0096724C">
      <w:pPr>
        <w:pStyle w:val="Nadpis6"/>
      </w:pPr>
      <w:r>
        <w:t>Silnoproudé elektroinstalace</w:t>
      </w:r>
    </w:p>
    <w:p w14:paraId="5A81BA4A" w14:textId="79CD7BAF" w:rsidR="00A84986" w:rsidRDefault="002C0C06" w:rsidP="00A84986">
      <w:r>
        <w:t>Na objektu budou kompletně vyměněny veškeré elektroinstalace. Nové vedení bude na chodbách vedeno primárně v podhledech. V jednotlivých místnostech bude vedeno v parapetních žlabech společně se slaboproudými rozvody. Dále bude kompletně provedena výměna osvětlení objektu.</w:t>
      </w:r>
    </w:p>
    <w:p w14:paraId="5B0EDC30" w14:textId="1C332531" w:rsidR="002C0C06" w:rsidRDefault="002C0C06" w:rsidP="00A84986">
      <w:r>
        <w:lastRenderedPageBreak/>
        <w:t>Jednotlivé „kóje“ které jsou nyní pronajímány budou opatřeny podružnými měřeními spotřeb energie.</w:t>
      </w:r>
    </w:p>
    <w:p w14:paraId="71268F4E" w14:textId="208EBBF5" w:rsidR="004C1963" w:rsidRDefault="004C1963" w:rsidP="00A84986">
      <w:r>
        <w:t xml:space="preserve">Dokumentací je také navrhováno zemnění podlah. Zemnění je navrhováno i u podlah, které </w:t>
      </w:r>
      <w:r w:rsidR="00AB2567">
        <w:t>nebudou měněny, zde je zamění navrhováno jako příprava.</w:t>
      </w:r>
    </w:p>
    <w:p w14:paraId="3DD48E90" w14:textId="77777777" w:rsidR="00A84986" w:rsidRDefault="00A84986" w:rsidP="0096724C">
      <w:pPr>
        <w:pStyle w:val="Nadpis6"/>
      </w:pPr>
      <w:r>
        <w:t>Slaboproudé elektroinstalace</w:t>
      </w:r>
    </w:p>
    <w:p w14:paraId="1E6DF073" w14:textId="27817E7E" w:rsidR="001610EC" w:rsidRDefault="009C278D" w:rsidP="001610EC">
      <w:r>
        <w:t>Na objektu budou provedeny nové slaboproudé elektroinstalace. Je počítáno s novými LAN rozvody, Wifi, telefonem a projektem EPS.</w:t>
      </w:r>
    </w:p>
    <w:p w14:paraId="7AAE1FD9" w14:textId="77777777" w:rsidR="001610EC" w:rsidRDefault="001610EC" w:rsidP="0096724C">
      <w:pPr>
        <w:pStyle w:val="Nadpis6"/>
      </w:pPr>
      <w:r>
        <w:t>Vzduchotechnika</w:t>
      </w:r>
    </w:p>
    <w:p w14:paraId="0508D141" w14:textId="39A79FFE" w:rsidR="006A37AB" w:rsidRPr="006A37AB" w:rsidRDefault="009C278D" w:rsidP="006A37AB">
      <w:r>
        <w:t>Na objektu je navrženo nucené odvětrání chráněné únikové cesty viz výše. Do stávajícího systémů větrání nebude projektovou dokumentací zasahováno. Dojde pouze k obložení některých vedení sádrokartonem s minerální vatou dle požadované požární odolnosti.</w:t>
      </w:r>
    </w:p>
    <w:p w14:paraId="6D383B8E" w14:textId="26DD8935" w:rsidR="00053E98" w:rsidRDefault="00053E98" w:rsidP="0096724C">
      <w:pPr>
        <w:pStyle w:val="Nadpis6"/>
      </w:pPr>
      <w:r>
        <w:t xml:space="preserve">Sádrokartonové </w:t>
      </w:r>
      <w:r w:rsidR="00AB6F0E">
        <w:t>opláštění VZT</w:t>
      </w:r>
    </w:p>
    <w:p w14:paraId="38275F0B" w14:textId="38C1A07C" w:rsidR="003861EC" w:rsidRDefault="00AB6F0E" w:rsidP="003861EC">
      <w:r>
        <w:t>Bude provedeno opláštění stávajícího vedení VZT. Opláštění bude provedeno sádrokartonovou deskou tl. 15 mm a minerální vatou tl. 50 mm. Celková konstrukce musí dosahovat požární odolnosti EI 30 DP1.</w:t>
      </w:r>
    </w:p>
    <w:p w14:paraId="1E5AA8CC" w14:textId="2807ED75" w:rsidR="003861EC" w:rsidRDefault="003861EC" w:rsidP="0096724C">
      <w:pPr>
        <w:pStyle w:val="Nadpis6"/>
      </w:pPr>
      <w:r>
        <w:t>Klíčový trezor požární ochrany a systém univerzálního klíče</w:t>
      </w:r>
    </w:p>
    <w:p w14:paraId="352B34C2" w14:textId="3593C2BA" w:rsidR="003861EC" w:rsidRDefault="00AB6F0E" w:rsidP="003861EC">
      <w:r>
        <w:t xml:space="preserve">U hlavního stupu do budovy bude umístěn klíčový trezor požární ochrany. </w:t>
      </w:r>
      <w:r w:rsidR="008C729A">
        <w:t>Trezor bude napojen na EPS – funkce dle PBŘ.</w:t>
      </w:r>
    </w:p>
    <w:p w14:paraId="00A22F11" w14:textId="635F23CF" w:rsidR="008C729A" w:rsidRPr="003861EC" w:rsidRDefault="008C729A" w:rsidP="003861EC">
      <w:r>
        <w:t>Pro objekt bude dodán systém univerzálního klíče. Klíč bude umístěn v trezoru požární ochrany. Klíčem bude možné otevřít veškeré uzamykatelné dveře v budově.</w:t>
      </w:r>
    </w:p>
    <w:p w14:paraId="143AD322" w14:textId="70396C93" w:rsidR="003861EC" w:rsidRDefault="003861EC" w:rsidP="0096724C">
      <w:pPr>
        <w:pStyle w:val="Nadpis6"/>
      </w:pPr>
      <w:r>
        <w:t>Značení pro nevidomé</w:t>
      </w:r>
    </w:p>
    <w:p w14:paraId="50603056" w14:textId="2004ADB1" w:rsidR="003861EC" w:rsidRDefault="00B14E68" w:rsidP="003861EC">
      <w:r>
        <w:t xml:space="preserve">Uvnitř objektu bude vytvořeno značení pro nevidomé. </w:t>
      </w:r>
    </w:p>
    <w:p w14:paraId="6E8822E2" w14:textId="5F0F2AAE" w:rsidR="00B14E68" w:rsidRDefault="00B14E68" w:rsidP="00B14E68">
      <w:pPr>
        <w:pStyle w:val="Nadpis7"/>
      </w:pPr>
      <w:r>
        <w:t>Umělá vodící linie</w:t>
      </w:r>
    </w:p>
    <w:p w14:paraId="63E54B72" w14:textId="16E06501" w:rsidR="00B14E68" w:rsidRDefault="00B14E68" w:rsidP="00B14E68">
      <w:r>
        <w:t>Linie bude tvořena vodícím pásem šířky 300 mm.</w:t>
      </w:r>
      <w:r w:rsidR="00AB2567">
        <w:t xml:space="preserve"> Odbočení musí být vyznačeno přerušením vodící linie hladkou plochou v délce odpovídající šířce vodící linie. Na obě strany v ose vodící linie nesmí být umisťovány žádné překážky. Projektovou dokumentací jsou navrženy podlahové vodící line z eloxovaného hliníku opatřené samolepící páskou, podklad bude před lepením očištěn a odmaštěn.</w:t>
      </w:r>
    </w:p>
    <w:p w14:paraId="29FF2449" w14:textId="09A6AE72" w:rsidR="00B14E68" w:rsidRDefault="00B14E68" w:rsidP="00B14E68">
      <w:pPr>
        <w:pStyle w:val="Nadpis7"/>
      </w:pPr>
      <w:r>
        <w:t>Varovný pás</w:t>
      </w:r>
    </w:p>
    <w:p w14:paraId="5A7EF5F9" w14:textId="190D8633" w:rsidR="00B14E68" w:rsidRDefault="00B14E68" w:rsidP="00B14E68">
      <w:r>
        <w:t xml:space="preserve">Vytvořený </w:t>
      </w:r>
      <w:r w:rsidR="00AB2567">
        <w:t>pás bude tvořen šířkou min. 400 mm. Projektovou dokumentací jsou navrženy hliníkové knoflíky s integrovanou protiskluznou úpravou, knoflíky budou lepeny samostatně (podklad bude před lepením očištěn a odmaštěn), tak aby tvořily ucelený varovný pás.</w:t>
      </w:r>
    </w:p>
    <w:p w14:paraId="60CE1FEE" w14:textId="5382219C" w:rsidR="00B14E68" w:rsidRDefault="00B14E68" w:rsidP="00B14E68">
      <w:pPr>
        <w:pStyle w:val="Nadpis7"/>
      </w:pPr>
      <w:r>
        <w:t>Akusitcký informační majáček</w:t>
      </w:r>
    </w:p>
    <w:p w14:paraId="425048BF" w14:textId="1C8C618D" w:rsidR="00B14E68" w:rsidRDefault="00AB2567" w:rsidP="00B14E68">
      <w:r>
        <w:t>Majáček bude umístěn u vstupu do budovy. Majáček bude obsahovat informace o budově a její popis.</w:t>
      </w:r>
    </w:p>
    <w:p w14:paraId="7888D483" w14:textId="2C844719" w:rsidR="00B14E68" w:rsidRDefault="00B14E68" w:rsidP="00B14E68">
      <w:pPr>
        <w:pStyle w:val="Nadpis7"/>
      </w:pPr>
      <w:r>
        <w:t>Značení dveří v Braillově písmu</w:t>
      </w:r>
    </w:p>
    <w:p w14:paraId="2151B524" w14:textId="4E671672" w:rsidR="00053E98" w:rsidRPr="00053E98" w:rsidRDefault="00AB2567" w:rsidP="00053E98">
      <w:r>
        <w:t xml:space="preserve">Označení dveří (ordinace, služby, WC apod.) bude provedeno v Braillově písmu. Dveře budou na vnější straně ve výši 200 mm nad klinou opatřeny štítkem s hmatným orientačním znakem a s příslušným nápisem v Braillově písmu. Braillovo písmo bude mít parametry standardní sazby. Štítky budou velikosti 115 x 31 mm a vyrobeny z plastu. Písmo bude provedeno z vystupujících nerezových kuliček. </w:t>
      </w:r>
      <w:r w:rsidR="00BF1B41">
        <w:t>Značení ve výtazích bude také provedeno v Braillově pí</w:t>
      </w:r>
      <w:r w:rsidR="0031269E">
        <w:t>sm</w:t>
      </w:r>
      <w:r w:rsidR="00BF1B41">
        <w:t>u.</w:t>
      </w:r>
    </w:p>
    <w:p w14:paraId="569EF7F9" w14:textId="6F9E271D" w:rsidR="00374095" w:rsidRDefault="00374095" w:rsidP="0096724C">
      <w:pPr>
        <w:pStyle w:val="Nadpis6"/>
      </w:pPr>
      <w:r>
        <w:t xml:space="preserve">Revizní dvířka </w:t>
      </w:r>
    </w:p>
    <w:p w14:paraId="2B9BF9C1" w14:textId="77777777" w:rsidR="00374095" w:rsidRDefault="00374095" w:rsidP="00374095">
      <w:pPr>
        <w:pStyle w:val="Nadpis7"/>
      </w:pPr>
      <w:r>
        <w:t>Revizní dvířka</w:t>
      </w:r>
    </w:p>
    <w:p w14:paraId="19C922FA" w14:textId="697EC3EE" w:rsidR="00374095" w:rsidRDefault="00930E5B" w:rsidP="00374095">
      <w:r>
        <w:t xml:space="preserve">Revizní dvířka budou umístěna do sádrokartonových stěn. Dvířka budou sloužit pro kontrolu </w:t>
      </w:r>
      <w:r w:rsidR="00B14E68">
        <w:t>a instalaci slabop</w:t>
      </w:r>
      <w:r w:rsidR="0031269E">
        <w:t>r</w:t>
      </w:r>
      <w:r w:rsidR="00B14E68">
        <w:t>oudých</w:t>
      </w:r>
      <w:r>
        <w:t xml:space="preserve"> instalací.</w:t>
      </w:r>
    </w:p>
    <w:p w14:paraId="775E1A5D" w14:textId="04C6E936" w:rsidR="00BA2BEA" w:rsidRDefault="00BA2BEA" w:rsidP="00374095">
      <w:r>
        <w:t>Do nově vytvářené šachty pro vedení elektroinstalací budou osazeny revizní dvířka s požární odolností.</w:t>
      </w:r>
    </w:p>
    <w:p w14:paraId="587F2C84" w14:textId="77777777" w:rsidR="00544805" w:rsidRDefault="00544805" w:rsidP="0096724C">
      <w:pPr>
        <w:pStyle w:val="Nadpis6"/>
      </w:pPr>
      <w:r>
        <w:t>Úprava povrchů</w:t>
      </w:r>
    </w:p>
    <w:p w14:paraId="13C865D3" w14:textId="4A98BC29" w:rsidR="00374095" w:rsidRDefault="00B14E68" w:rsidP="00B14E68">
      <w:pPr>
        <w:pStyle w:val="Nadpis7"/>
      </w:pPr>
      <w:r>
        <w:t>Doplnění jádrových omítek</w:t>
      </w:r>
    </w:p>
    <w:p w14:paraId="60775D77" w14:textId="30BA1183" w:rsidR="00B14E68" w:rsidRDefault="00B14E68" w:rsidP="00B14E68">
      <w:r>
        <w:t>V místnosti 3.19 budou doplněny jádrové omítky po odstraněném dřevěném obkladu. Následně bude proveden štuk a výmalba.</w:t>
      </w:r>
      <w:r w:rsidR="008A055E">
        <w:t xml:space="preserve"> Dále budou omítky doplněny v prostoru skladu léků u uskočeného podhledu.</w:t>
      </w:r>
    </w:p>
    <w:p w14:paraId="62CD57DA" w14:textId="24D1F60D" w:rsidR="00B14E68" w:rsidRDefault="00B14E68" w:rsidP="00B14E68">
      <w:pPr>
        <w:pStyle w:val="Nadpis7"/>
      </w:pPr>
      <w:r>
        <w:lastRenderedPageBreak/>
        <w:t>Pokládka dlažby</w:t>
      </w:r>
    </w:p>
    <w:p w14:paraId="25D9235F" w14:textId="26984A20" w:rsidR="00B14E68" w:rsidRDefault="00B14E68" w:rsidP="00B14E68">
      <w:r>
        <w:t xml:space="preserve">V nové CHÚC bude </w:t>
      </w:r>
      <w:r w:rsidR="00117213">
        <w:t>položena nová dlažba. Dlažba bude rozměru 300x300 mm. Pokládka bude provedena na novém a stávajícím schodišti. Dlažba bude položena i na prostoru pod stávajícím prvním schodišťovým ramenem.</w:t>
      </w:r>
    </w:p>
    <w:p w14:paraId="18CB926F" w14:textId="5392BE15" w:rsidR="00B14E68" w:rsidRDefault="00B14E68" w:rsidP="00B14E68">
      <w:pPr>
        <w:pStyle w:val="Nadpis7"/>
      </w:pPr>
      <w:r>
        <w:t>Úprava nových stěn CHÚC</w:t>
      </w:r>
    </w:p>
    <w:p w14:paraId="3F93077E" w14:textId="17159B7E" w:rsidR="00B14E68" w:rsidRDefault="00117213" w:rsidP="00B14E68">
      <w:r>
        <w:t>Na stěny tvořené ztraceným bedněním a teplenou izolací z XPS bude nanesena stěrka s perlinkou a následně štuk s výmalbou</w:t>
      </w:r>
    </w:p>
    <w:p w14:paraId="59429B24" w14:textId="5CDA2200" w:rsidR="00B14E68" w:rsidRDefault="00B14E68" w:rsidP="00B14E68">
      <w:pPr>
        <w:pStyle w:val="Nadpis7"/>
      </w:pPr>
      <w:r>
        <w:t>Zpětná montáž dřevěného obkladu</w:t>
      </w:r>
    </w:p>
    <w:p w14:paraId="37573E54" w14:textId="211D9808" w:rsidR="00B14E68" w:rsidRPr="00117213" w:rsidRDefault="00117213" w:rsidP="00B14E68">
      <w:r>
        <w:t>Bude provedena zpětná montáž dřevěného obkladu. Rozsah cca 50 m</w:t>
      </w:r>
      <w:r>
        <w:rPr>
          <w:vertAlign w:val="superscript"/>
        </w:rPr>
        <w:t>2</w:t>
      </w:r>
    </w:p>
    <w:p w14:paraId="597CE460" w14:textId="279AC3A8" w:rsidR="00B14E68" w:rsidRDefault="00B14E68" w:rsidP="00B14E68">
      <w:pPr>
        <w:pStyle w:val="Nadpis7"/>
      </w:pPr>
      <w:r>
        <w:t>Úprava sádrokartonových povrchů</w:t>
      </w:r>
    </w:p>
    <w:p w14:paraId="7750BF99" w14:textId="7BEAB964" w:rsidR="00B14E68" w:rsidRDefault="00117213" w:rsidP="00B14E68">
      <w:r>
        <w:t xml:space="preserve">U sádrokartonových předstěn a kastlíků bude provedena </w:t>
      </w:r>
      <w:r w:rsidR="006E54BE">
        <w:t>výmalba</w:t>
      </w:r>
    </w:p>
    <w:p w14:paraId="1562484A" w14:textId="38EF0FA5" w:rsidR="00B14E68" w:rsidRDefault="00B14E68" w:rsidP="00B14E68">
      <w:pPr>
        <w:pStyle w:val="Nadpis7"/>
      </w:pPr>
      <w:r>
        <w:t>Výmalba celého objektu</w:t>
      </w:r>
    </w:p>
    <w:p w14:paraId="4637FEFD" w14:textId="6D3E9AF0" w:rsidR="00B14E68" w:rsidRDefault="006E54BE" w:rsidP="00B14E68">
      <w:r>
        <w:t>Celý objekt bude vymalován. Předpokládaný rozsah penetrační nátěr + 2x výmalba.</w:t>
      </w:r>
    </w:p>
    <w:p w14:paraId="6736B884" w14:textId="30E509BD" w:rsidR="00F5148A" w:rsidRDefault="007B782F" w:rsidP="007B782F">
      <w:pPr>
        <w:pStyle w:val="Nadpis3"/>
      </w:pPr>
      <w:bookmarkStart w:id="11" w:name="_Toc55212110"/>
      <w:r>
        <w:t>Postup provádění</w:t>
      </w:r>
      <w:bookmarkEnd w:id="11"/>
    </w:p>
    <w:p w14:paraId="2FCCEADE" w14:textId="7681D05D" w:rsidR="0031269E" w:rsidRDefault="0031269E" w:rsidP="007B782F">
      <w:r>
        <w:t xml:space="preserve">Realizaci stavby je třeba provádět s minimálními dopady na její provoz. </w:t>
      </w:r>
    </w:p>
    <w:p w14:paraId="6D237186" w14:textId="1ABD2B72" w:rsidR="0031269E" w:rsidRDefault="0031269E" w:rsidP="0031269E">
      <w:pPr>
        <w:pStyle w:val="Nadpis7"/>
      </w:pPr>
      <w:r>
        <w:t>Vnitřní úpravy</w:t>
      </w:r>
    </w:p>
    <w:p w14:paraId="5DB372EC" w14:textId="66387513" w:rsidR="007B782F" w:rsidRDefault="0031269E" w:rsidP="007B782F">
      <w:r>
        <w:t>Předpokládá se provádění stavby po jednotlivých patrech. Kdy bude nejdříve vytvořen páteřní rozvod a následně budou zapojovány jednotlivé místností na patře. Předpokládá se uzavření jednoho patra na cca 14 dní, v závislosti na organizaci výstavby.</w:t>
      </w:r>
    </w:p>
    <w:p w14:paraId="1EF050BE" w14:textId="3E16053B" w:rsidR="0031269E" w:rsidRDefault="0031269E" w:rsidP="0031269E">
      <w:pPr>
        <w:pStyle w:val="Nadpis7"/>
      </w:pPr>
      <w:r>
        <w:t>Vytvoření nové CHÚC</w:t>
      </w:r>
    </w:p>
    <w:p w14:paraId="6DD38D96" w14:textId="78DA1A17" w:rsidR="0031269E" w:rsidRPr="0031269E" w:rsidRDefault="0031269E" w:rsidP="0031269E">
      <w:r>
        <w:t xml:space="preserve">Vytvoření CHÚC lze, po vytvoření příčky mezi schodištěm a lékárnou, provádět za provozu. </w:t>
      </w:r>
    </w:p>
    <w:p w14:paraId="395191EB" w14:textId="77777777" w:rsidR="004F76BD" w:rsidRDefault="004F76BD" w:rsidP="004F76BD">
      <w:pPr>
        <w:pStyle w:val="Nadpis1"/>
      </w:pPr>
      <w:bookmarkStart w:id="12" w:name="_Toc55212111"/>
      <w:r>
        <w:t>Užité normy, zákony a vyhlášky</w:t>
      </w:r>
      <w:bookmarkEnd w:id="12"/>
    </w:p>
    <w:p w14:paraId="0957C8C7" w14:textId="77777777" w:rsidR="004035C1" w:rsidRDefault="004035C1" w:rsidP="006F78F9">
      <w:pPr>
        <w:pStyle w:val="Odstavecseseznamem"/>
      </w:pPr>
      <w:r>
        <w:t>ČSN 73 0037 Zemní tlak na stavební konstrukce</w:t>
      </w:r>
    </w:p>
    <w:p w14:paraId="07BE3D0F" w14:textId="77777777" w:rsidR="004035C1" w:rsidRDefault="004035C1" w:rsidP="006F78F9">
      <w:pPr>
        <w:pStyle w:val="Odstavecseseznamem"/>
      </w:pPr>
      <w:r>
        <w:t>ČSN 72 1006 Kontrola hutnění zemni a sypanin</w:t>
      </w:r>
    </w:p>
    <w:p w14:paraId="283915DC" w14:textId="77777777" w:rsidR="004035C1" w:rsidRDefault="004035C1" w:rsidP="006F78F9">
      <w:pPr>
        <w:pStyle w:val="Odstavecseseznamem"/>
      </w:pPr>
      <w:r>
        <w:t>ČSN EN 12 390-8 Zkoušení ztvrdlého betonu</w:t>
      </w:r>
    </w:p>
    <w:p w14:paraId="31084F3F" w14:textId="77777777" w:rsidR="004035C1" w:rsidRDefault="004035C1" w:rsidP="006F78F9">
      <w:pPr>
        <w:pStyle w:val="Odstavecseseznamem"/>
      </w:pPr>
      <w:r>
        <w:t>ČSN 73 1001 Zakládání staveb. Základová půda po</w:t>
      </w:r>
      <w:r w:rsidR="008759CC">
        <w:t>d</w:t>
      </w:r>
      <w:r>
        <w:t xml:space="preserve"> plošnými základy</w:t>
      </w:r>
    </w:p>
    <w:p w14:paraId="26D4F1D0" w14:textId="77777777" w:rsidR="004035C1" w:rsidRDefault="004035C1" w:rsidP="006F78F9">
      <w:pPr>
        <w:pStyle w:val="Odstavecseseznamem"/>
      </w:pPr>
      <w:r>
        <w:t>ČSN 73 1201 Navrhování betonových konstrukcí</w:t>
      </w:r>
    </w:p>
    <w:p w14:paraId="524D8ECE" w14:textId="77777777" w:rsidR="004035C1" w:rsidRDefault="004035C1" w:rsidP="006F78F9">
      <w:pPr>
        <w:pStyle w:val="Odstavecseseznamem"/>
      </w:pPr>
      <w:r>
        <w:t>ČSN 73 1201 Navrhování betonových deskových konstrukcí působících ve dvou směrech</w:t>
      </w:r>
    </w:p>
    <w:p w14:paraId="046C514D" w14:textId="77777777" w:rsidR="004035C1" w:rsidRDefault="004035C1" w:rsidP="006F78F9">
      <w:pPr>
        <w:pStyle w:val="Odstavecseseznamem"/>
      </w:pPr>
      <w:r>
        <w:t>ČSN 73 1205 Betonové konstrukce. Základní ustanovení pro navrhování</w:t>
      </w:r>
    </w:p>
    <w:p w14:paraId="4A77AFFE" w14:textId="77777777" w:rsidR="004035C1" w:rsidRDefault="004035C1" w:rsidP="006F78F9">
      <w:pPr>
        <w:pStyle w:val="Odstavecseseznamem"/>
      </w:pPr>
      <w:r>
        <w:t>ČSN P ENV 1992-1-1 Navrhování betonových konstrukcí. Část 1-1: obecná pravidla pro pozemní stavby</w:t>
      </w:r>
    </w:p>
    <w:p w14:paraId="6CA785E0" w14:textId="77777777" w:rsidR="004035C1" w:rsidRDefault="004035C1" w:rsidP="006F78F9">
      <w:pPr>
        <w:pStyle w:val="Odstavecseseznamem"/>
      </w:pPr>
      <w:r>
        <w:t>ČSN EN 206-1 Beton – Část 1: Specifikace, vlastnosti, výroba a shoda</w:t>
      </w:r>
    </w:p>
    <w:p w14:paraId="71C7E413" w14:textId="77777777" w:rsidR="004035C1" w:rsidRDefault="004035C1" w:rsidP="006F78F9">
      <w:pPr>
        <w:pStyle w:val="Odstavecseseznamem"/>
      </w:pPr>
      <w:r>
        <w:t>ČSN 73 6180 Hmoty pro ošetřování povrchu čerstvého betonu</w:t>
      </w:r>
    </w:p>
    <w:p w14:paraId="1C8596EE" w14:textId="77777777" w:rsidR="004035C1" w:rsidRDefault="004035C1" w:rsidP="006F78F9">
      <w:pPr>
        <w:pStyle w:val="Odstavecseseznamem"/>
      </w:pPr>
      <w:r>
        <w:t>ČSN EN 12 390-8</w:t>
      </w:r>
    </w:p>
    <w:p w14:paraId="4BFBDCD6" w14:textId="77777777" w:rsidR="004035C1" w:rsidRDefault="004035C1" w:rsidP="006F78F9">
      <w:pPr>
        <w:pStyle w:val="Odstavecseseznamem"/>
      </w:pPr>
      <w:r>
        <w:t>ČSN P ENV 13670-1Provádění betonových konstrukcí – Část 1: Společná ustanovení</w:t>
      </w:r>
    </w:p>
    <w:p w14:paraId="1853D64F" w14:textId="77777777" w:rsidR="00C135D8" w:rsidRDefault="00C135D8" w:rsidP="006F78F9">
      <w:pPr>
        <w:pStyle w:val="Odstavecseseznamem"/>
      </w:pPr>
      <w:r>
        <w:t>ČSN EN 12 390-8Zkoušení ztvrdlého betonu</w:t>
      </w:r>
    </w:p>
    <w:p w14:paraId="635162FF" w14:textId="77777777" w:rsidR="004035C1" w:rsidRDefault="004035C1" w:rsidP="006F78F9">
      <w:pPr>
        <w:pStyle w:val="Odstavecseseznamem"/>
      </w:pPr>
      <w:r>
        <w:t>ČSN 01 3481Výkresy stavební konstrukcí. Výkresy betonových konstrukcí</w:t>
      </w:r>
    </w:p>
    <w:p w14:paraId="444FC9B9" w14:textId="77777777" w:rsidR="008759CC" w:rsidRDefault="008759CC" w:rsidP="006F78F9">
      <w:pPr>
        <w:pStyle w:val="Odstavecseseznamem"/>
      </w:pPr>
      <w:r>
        <w:t>ČSN 73 1401 Navrhování ocelových konstrukcí</w:t>
      </w:r>
    </w:p>
    <w:p w14:paraId="43FA8610" w14:textId="77777777" w:rsidR="008759CC" w:rsidRDefault="008759CC" w:rsidP="006F78F9">
      <w:pPr>
        <w:pStyle w:val="Odstavecseseznamem"/>
      </w:pPr>
      <w:r>
        <w:t>ČSN P ENV 1993-1-1 Navrhování ocelových konstrukcí – Obecná pravidla a pravidla pro pozemní stavby</w:t>
      </w:r>
    </w:p>
    <w:p w14:paraId="7CF5F511" w14:textId="77777777" w:rsidR="008759CC" w:rsidRDefault="008759CC" w:rsidP="008759CC">
      <w:pPr>
        <w:pStyle w:val="Odstavecseseznamem"/>
      </w:pPr>
      <w:r>
        <w:t>ČSN 73 2601 Provádění ocelových konstrukcí</w:t>
      </w:r>
    </w:p>
    <w:p w14:paraId="02C7848A" w14:textId="77777777" w:rsidR="004035C1" w:rsidRPr="004F255A" w:rsidRDefault="004035C1" w:rsidP="006F78F9">
      <w:pPr>
        <w:pStyle w:val="Odstavecseseznamem"/>
      </w:pPr>
      <w:r w:rsidRPr="004F255A">
        <w:t>ČSN 73 1901Navrhování střech – Základní ustanovení</w:t>
      </w:r>
    </w:p>
    <w:p w14:paraId="3B34633F" w14:textId="77777777" w:rsidR="004035C1" w:rsidRPr="004F255A" w:rsidRDefault="004035C1" w:rsidP="006F78F9">
      <w:pPr>
        <w:pStyle w:val="Odstavecseseznamem"/>
      </w:pPr>
      <w:r w:rsidRPr="004F255A">
        <w:t>Zákon č. 309/2006 Sb. O bezpečnosti práce a ochrany zdraví zaměstnanců, o požadavcích na pracoviště a pracovní prostředí, pracovní prostředky a zařízení, organizace práce, pracovní postupy a bezpečnostní značky</w:t>
      </w:r>
    </w:p>
    <w:p w14:paraId="63D03BCF" w14:textId="77777777" w:rsidR="004035C1" w:rsidRPr="004F255A" w:rsidRDefault="004035C1" w:rsidP="006F78F9">
      <w:pPr>
        <w:pStyle w:val="Odstavecseseznamem"/>
      </w:pPr>
      <w:r w:rsidRPr="004F255A">
        <w:t xml:space="preserve">ČSN EN </w:t>
      </w:r>
      <w:r w:rsidR="008759CC">
        <w:t>79</w:t>
      </w:r>
      <w:r w:rsidRPr="004F255A">
        <w:t>5</w:t>
      </w:r>
      <w:r w:rsidR="008759CC">
        <w:t xml:space="preserve"> </w:t>
      </w:r>
      <w:r w:rsidRPr="004F255A">
        <w:t>Prostředky ochrany osob proti pádu – Kotvicí zařízení</w:t>
      </w:r>
    </w:p>
    <w:p w14:paraId="46934F76" w14:textId="77777777" w:rsidR="004035C1" w:rsidRPr="004F255A" w:rsidRDefault="004035C1" w:rsidP="006F78F9">
      <w:pPr>
        <w:pStyle w:val="Odstavecseseznamem"/>
      </w:pPr>
      <w:r w:rsidRPr="004F255A">
        <w:t>ČSN EN 517</w:t>
      </w:r>
      <w:r w:rsidR="008759CC">
        <w:t xml:space="preserve"> </w:t>
      </w:r>
      <w:r w:rsidRPr="004F255A">
        <w:t>Prefabrikované příslušenství pro střešní krytiny – Bezpečnostní zařízení pro záchranu</w:t>
      </w:r>
    </w:p>
    <w:p w14:paraId="1C5C44DA" w14:textId="77777777" w:rsidR="004035C1" w:rsidRPr="004F255A" w:rsidRDefault="004035C1" w:rsidP="006F78F9">
      <w:pPr>
        <w:pStyle w:val="Odstavecseseznamem"/>
      </w:pPr>
      <w:r w:rsidRPr="004F255A">
        <w:t>ČSN EN 341:2012</w:t>
      </w:r>
      <w:r w:rsidR="008759CC">
        <w:t xml:space="preserve"> </w:t>
      </w:r>
      <w:r w:rsidRPr="004F255A">
        <w:t>Osobní ochranné prostředky proti pádům z výšky – Slaňovací zařízení pro záchranu</w:t>
      </w:r>
    </w:p>
    <w:p w14:paraId="1ACA10A7" w14:textId="77777777" w:rsidR="004035C1" w:rsidRPr="004F255A" w:rsidRDefault="004035C1" w:rsidP="006F78F9">
      <w:pPr>
        <w:pStyle w:val="Odstavecseseznamem"/>
      </w:pPr>
      <w:r w:rsidRPr="004F255A">
        <w:t>ČSN EN 353-1:2003</w:t>
      </w:r>
      <w:r w:rsidR="008759CC">
        <w:t xml:space="preserve"> </w:t>
      </w:r>
      <w:r w:rsidRPr="004F255A">
        <w:t>Osobní ochranné prostředky proti pádům z výšky – Pohyblivé zachycovače pádu – pevné vedení</w:t>
      </w:r>
    </w:p>
    <w:p w14:paraId="54ED85A6" w14:textId="77777777" w:rsidR="004035C1" w:rsidRPr="004F255A" w:rsidRDefault="004035C1" w:rsidP="006F78F9">
      <w:pPr>
        <w:pStyle w:val="Odstavecseseznamem"/>
      </w:pPr>
      <w:r w:rsidRPr="004F255A">
        <w:lastRenderedPageBreak/>
        <w:t>ČSN EN 353-2:2003</w:t>
      </w:r>
      <w:r w:rsidR="008759CC">
        <w:t xml:space="preserve"> </w:t>
      </w:r>
      <w:r w:rsidRPr="004F255A">
        <w:t>Osobní ochranné prostředky proti pádům z výšky – Pohyblivé zachycovače pádu – poddajné vedení</w:t>
      </w:r>
    </w:p>
    <w:p w14:paraId="372D06E0" w14:textId="77777777" w:rsidR="004035C1" w:rsidRPr="004F255A" w:rsidRDefault="004035C1" w:rsidP="006F78F9">
      <w:pPr>
        <w:pStyle w:val="Odstavecseseznamem"/>
      </w:pPr>
      <w:r w:rsidRPr="004F255A">
        <w:t>ČSN EN 354:2011</w:t>
      </w:r>
      <w:r w:rsidR="008759CC">
        <w:t xml:space="preserve"> </w:t>
      </w:r>
      <w:r w:rsidRPr="004F255A">
        <w:t>Osobní ochranné prostředky proti pádům z výšky – Spojovací prostředky</w:t>
      </w:r>
    </w:p>
    <w:p w14:paraId="556D837C" w14:textId="77777777" w:rsidR="004035C1" w:rsidRPr="004F255A" w:rsidRDefault="004035C1" w:rsidP="006F78F9">
      <w:pPr>
        <w:pStyle w:val="Odstavecseseznamem"/>
      </w:pPr>
      <w:r w:rsidRPr="004F255A">
        <w:t>ČSN EN 355:2003</w:t>
      </w:r>
      <w:r w:rsidR="008759CC">
        <w:t xml:space="preserve"> </w:t>
      </w:r>
      <w:r w:rsidRPr="004F255A">
        <w:t>Osobní ochranné prostředky proti pádům z výšky – Tlumiče pádu</w:t>
      </w:r>
    </w:p>
    <w:p w14:paraId="655A0A28" w14:textId="77777777" w:rsidR="004035C1" w:rsidRPr="004F255A" w:rsidRDefault="004035C1" w:rsidP="006F78F9">
      <w:pPr>
        <w:pStyle w:val="Odstavecseseznamem"/>
      </w:pPr>
      <w:r w:rsidRPr="004F255A">
        <w:t>ČSN EN 358:2001</w:t>
      </w:r>
      <w:r w:rsidR="008759CC">
        <w:t xml:space="preserve"> </w:t>
      </w:r>
      <w:r w:rsidRPr="004F255A">
        <w:t>OOPP – Pásy pro pracovní polohování</w:t>
      </w:r>
    </w:p>
    <w:p w14:paraId="4A447FC4" w14:textId="77777777" w:rsidR="004035C1" w:rsidRPr="004F255A" w:rsidRDefault="004035C1" w:rsidP="006F78F9">
      <w:pPr>
        <w:pStyle w:val="Odstavecseseznamem"/>
      </w:pPr>
      <w:r w:rsidRPr="004F255A">
        <w:t>ČSN EN 360:2003</w:t>
      </w:r>
      <w:r w:rsidR="008759CC">
        <w:t xml:space="preserve"> </w:t>
      </w:r>
      <w:r w:rsidRPr="004F255A">
        <w:t>Osobní ochranné prostředky proti pádům z výšky – Zatahovací zachycovače pádu</w:t>
      </w:r>
    </w:p>
    <w:p w14:paraId="40E656DF" w14:textId="77777777" w:rsidR="004035C1" w:rsidRPr="004F255A" w:rsidRDefault="004035C1" w:rsidP="006F78F9">
      <w:pPr>
        <w:pStyle w:val="Odstavecseseznamem"/>
      </w:pPr>
      <w:r w:rsidRPr="004F255A">
        <w:t>ČSN EN 361:2003</w:t>
      </w:r>
      <w:r w:rsidR="008759CC">
        <w:t xml:space="preserve"> </w:t>
      </w:r>
      <w:r w:rsidRPr="004F255A">
        <w:t>Osobní ochranné prostředky proti pádům z výšky – Zachycovací postroje</w:t>
      </w:r>
    </w:p>
    <w:p w14:paraId="5F9F8C97" w14:textId="77777777" w:rsidR="004035C1" w:rsidRPr="004F255A" w:rsidRDefault="004035C1" w:rsidP="006F78F9">
      <w:pPr>
        <w:pStyle w:val="Odstavecseseznamem"/>
      </w:pPr>
      <w:r w:rsidRPr="004F255A">
        <w:t>ČSN EN 362:2005</w:t>
      </w:r>
      <w:r w:rsidR="008759CC">
        <w:t xml:space="preserve"> </w:t>
      </w:r>
      <w:r w:rsidRPr="004F255A">
        <w:t>Osobní ochranné prostředky proti pádům z výšky – Spojky</w:t>
      </w:r>
    </w:p>
    <w:p w14:paraId="06E1660F" w14:textId="77777777" w:rsidR="004035C1" w:rsidRPr="004F255A" w:rsidRDefault="004035C1" w:rsidP="006F78F9">
      <w:pPr>
        <w:pStyle w:val="Odstavecseseznamem"/>
      </w:pPr>
      <w:r w:rsidRPr="004F255A">
        <w:t>ČSN EN 363:2008</w:t>
      </w:r>
      <w:r w:rsidR="008759CC">
        <w:t xml:space="preserve"> </w:t>
      </w:r>
      <w:r w:rsidRPr="004F255A">
        <w:t>Osobní ochranné prostředky proti pádům z výšky – Systém zachycení pádu</w:t>
      </w:r>
    </w:p>
    <w:p w14:paraId="101501D4" w14:textId="77777777" w:rsidR="004035C1" w:rsidRDefault="004035C1" w:rsidP="006F78F9">
      <w:pPr>
        <w:pStyle w:val="Odstavecseseznamem"/>
      </w:pPr>
      <w:r w:rsidRPr="004F255A">
        <w:t>ČSN EN 365:2005</w:t>
      </w:r>
      <w:r w:rsidR="008759CC">
        <w:t xml:space="preserve"> </w:t>
      </w:r>
      <w:r w:rsidRPr="004F255A">
        <w:t>OOPP – Všeobecné požadavky na návody k používání značení</w:t>
      </w:r>
    </w:p>
    <w:p w14:paraId="10F3D439" w14:textId="77777777" w:rsidR="004035C1" w:rsidRDefault="004035C1" w:rsidP="006F78F9">
      <w:pPr>
        <w:pStyle w:val="Odstavecseseznamem"/>
      </w:pPr>
      <w:r>
        <w:t>ČSN 74 6550</w:t>
      </w:r>
      <w:r w:rsidR="008759CC">
        <w:t xml:space="preserve"> </w:t>
      </w:r>
      <w:r>
        <w:t>Kovové dveře otvíravé. Základní ustanovení</w:t>
      </w:r>
    </w:p>
    <w:p w14:paraId="752136A4" w14:textId="77777777" w:rsidR="004035C1" w:rsidRDefault="004035C1" w:rsidP="006F78F9">
      <w:pPr>
        <w:pStyle w:val="Odstavecseseznamem"/>
      </w:pPr>
      <w:r>
        <w:t>ČSN P 73 0600</w:t>
      </w:r>
      <w:r w:rsidR="008759CC">
        <w:t xml:space="preserve"> </w:t>
      </w:r>
      <w:r>
        <w:t>Hydroizolace staveb – Základní ustanovení</w:t>
      </w:r>
    </w:p>
    <w:p w14:paraId="163A2AAA" w14:textId="77777777" w:rsidR="004035C1" w:rsidRDefault="004035C1" w:rsidP="006F78F9">
      <w:pPr>
        <w:pStyle w:val="Odstavecseseznamem"/>
      </w:pPr>
      <w:r>
        <w:t>ČSN P 73 0606</w:t>
      </w:r>
      <w:r w:rsidR="008759CC">
        <w:t xml:space="preserve"> </w:t>
      </w:r>
      <w:r>
        <w:t>Hydroizolace staveb – Povlakové hydroizolace – Základní ustanovení</w:t>
      </w:r>
    </w:p>
    <w:p w14:paraId="5083839D" w14:textId="77777777" w:rsidR="008759CC" w:rsidRDefault="008759CC" w:rsidP="006F78F9">
      <w:pPr>
        <w:pStyle w:val="Odstavecseseznamem"/>
      </w:pPr>
      <w:r>
        <w:t>ČSN 73 0540 Tepelná ochrana budov</w:t>
      </w:r>
    </w:p>
    <w:p w14:paraId="605CFF4A" w14:textId="77777777" w:rsidR="008759CC" w:rsidRDefault="008759CC" w:rsidP="006F78F9">
      <w:pPr>
        <w:pStyle w:val="Odstavecseseznamem"/>
      </w:pPr>
      <w:r>
        <w:t>ČSN 74 6401 Dřevěné dveře. Základní ustanovení</w:t>
      </w:r>
    </w:p>
    <w:p w14:paraId="6ABAB13E" w14:textId="77777777" w:rsidR="008759CC" w:rsidRDefault="008759CC" w:rsidP="006F78F9">
      <w:pPr>
        <w:pStyle w:val="Odstavecseseznamem"/>
      </w:pPr>
      <w:r>
        <w:t>ČSN 74 6501 Ocelové zárubně. Společná ustanovení</w:t>
      </w:r>
    </w:p>
    <w:p w14:paraId="172E7EED" w14:textId="77777777" w:rsidR="008759CC" w:rsidRDefault="008759CC" w:rsidP="006F78F9">
      <w:pPr>
        <w:pStyle w:val="Odstavecseseznamem"/>
      </w:pPr>
      <w:r>
        <w:t>ČSN 74 6550 Kovové dveře otvíravé. Základní ustanovení</w:t>
      </w:r>
    </w:p>
    <w:p w14:paraId="6DC8170C" w14:textId="77777777" w:rsidR="008759CC" w:rsidRDefault="008759CC" w:rsidP="006F78F9">
      <w:pPr>
        <w:pStyle w:val="Odstavecseseznamem"/>
      </w:pPr>
      <w:r>
        <w:t>ČSN EN 948 Dveře s otočnými křídly – Stanovení odolnosti proti statickému kroucení</w:t>
      </w:r>
    </w:p>
    <w:p w14:paraId="3029161B" w14:textId="77777777" w:rsidR="008759CC" w:rsidRDefault="008759CC" w:rsidP="006F78F9">
      <w:pPr>
        <w:pStyle w:val="Odstavecseseznamem"/>
      </w:pPr>
      <w:r>
        <w:t>ČSN EN 950 Dveřní křídla – Stanovení odolnosti proti nárazu tvrdým tělesem</w:t>
      </w:r>
    </w:p>
    <w:p w14:paraId="3341CF45" w14:textId="77777777" w:rsidR="008759CC" w:rsidRDefault="008759CC" w:rsidP="006F78F9">
      <w:pPr>
        <w:pStyle w:val="Odstavecseseznamem"/>
      </w:pPr>
      <w:r>
        <w:t>ČSN EN 952 Dveřní křídla – Celková a místní rovinnost – Metoda měření</w:t>
      </w:r>
    </w:p>
    <w:p w14:paraId="7EB94C26" w14:textId="77777777" w:rsidR="008759CC" w:rsidRDefault="008759CC" w:rsidP="006F78F9">
      <w:pPr>
        <w:pStyle w:val="Odstavecseseznamem"/>
      </w:pPr>
      <w:r>
        <w:t>ČSN EN 1192 Dveře – Klasifikace pevnostních požadavků</w:t>
      </w:r>
    </w:p>
    <w:p w14:paraId="25AB55F4" w14:textId="77777777" w:rsidR="008759CC" w:rsidRDefault="008759CC" w:rsidP="006F78F9">
      <w:pPr>
        <w:pStyle w:val="Odstavecseseznamem"/>
      </w:pPr>
      <w:r>
        <w:t>ČSN</w:t>
      </w:r>
      <w:r w:rsidR="008842FE">
        <w:t xml:space="preserve"> EN 12219 Dveře – Klimatické vlivy – Požadavky a klasifikace</w:t>
      </w:r>
    </w:p>
    <w:p w14:paraId="390D26C4" w14:textId="77777777" w:rsidR="008842FE" w:rsidRDefault="008842FE" w:rsidP="006F78F9">
      <w:pPr>
        <w:pStyle w:val="Odstavecseseznamem"/>
      </w:pPr>
      <w:r>
        <w:t>ČSN EN 1530 Dveřní křídla – Celková a místní rovinnost – Třídy tolerancí</w:t>
      </w:r>
    </w:p>
    <w:p w14:paraId="4894FEBA" w14:textId="77777777" w:rsidR="008842FE" w:rsidRDefault="008842FE" w:rsidP="006F78F9">
      <w:pPr>
        <w:pStyle w:val="Odstavecseseznamem"/>
      </w:pPr>
      <w:r>
        <w:t>ČSN EN 1529 Dveřní křídla – Výška, šířka, tloušťka a pravoúhlost – Třídy tolerancí</w:t>
      </w:r>
    </w:p>
    <w:p w14:paraId="16FCF107" w14:textId="77777777" w:rsidR="008842FE" w:rsidRDefault="008842FE" w:rsidP="006F78F9">
      <w:pPr>
        <w:pStyle w:val="Odstavecseseznamem"/>
      </w:pPr>
      <w:r>
        <w:t>ČSN EN 12046-2 Ovládací síly – Zkušební metoda – Část 2: Dveře</w:t>
      </w:r>
    </w:p>
    <w:p w14:paraId="00B749A7" w14:textId="77777777" w:rsidR="008842FE" w:rsidRDefault="008842FE" w:rsidP="006F78F9">
      <w:pPr>
        <w:pStyle w:val="Odstavecseseznamem"/>
      </w:pPr>
      <w:r>
        <w:t>ČSN EN 947 Dveře s otočnými křídly – Stanovení odolnosti proti svislému zatížení</w:t>
      </w:r>
    </w:p>
    <w:p w14:paraId="12913050" w14:textId="77777777" w:rsidR="008842FE" w:rsidRDefault="008842FE" w:rsidP="006F78F9">
      <w:pPr>
        <w:pStyle w:val="Odstavecseseznamem"/>
      </w:pPr>
      <w:r>
        <w:t>ČSN EN 949 Okna, dveře, rolety a okenice, lehké obvodové pláště – Stanovení odolnosti dveří proti nárazu měkkým a těžkým tělesem</w:t>
      </w:r>
    </w:p>
    <w:p w14:paraId="66F719B8" w14:textId="77777777" w:rsidR="008842FE" w:rsidRDefault="008842FE" w:rsidP="006F78F9">
      <w:pPr>
        <w:pStyle w:val="Odstavecseseznamem"/>
      </w:pPr>
      <w:r>
        <w:t>ČSN EN 951 Dveřní krídla – Metoda měření výšky, šířky, tloušťky a pravoúhlosti</w:t>
      </w:r>
    </w:p>
    <w:p w14:paraId="30A29713" w14:textId="77777777" w:rsidR="008842FE" w:rsidRDefault="008842FE" w:rsidP="006F78F9">
      <w:pPr>
        <w:pStyle w:val="Odstavecseseznamem"/>
      </w:pPr>
      <w:r>
        <w:t>ČSN 73 4130 Schodiště a šikmé rampy – Základní požadavky</w:t>
      </w:r>
    </w:p>
    <w:p w14:paraId="688A935C" w14:textId="77777777" w:rsidR="008842FE" w:rsidRDefault="008842FE" w:rsidP="006F78F9">
      <w:pPr>
        <w:pStyle w:val="Odstavecseseznamem"/>
      </w:pPr>
      <w:r>
        <w:t>Vyhláška 398/2009 Sb., o technických požadavcích na bezbariérové užívání staveb</w:t>
      </w:r>
    </w:p>
    <w:p w14:paraId="274419FF" w14:textId="77777777" w:rsidR="008842FE" w:rsidRDefault="008842FE" w:rsidP="006F78F9">
      <w:pPr>
        <w:pStyle w:val="Odstavecseseznamem"/>
      </w:pPr>
      <w:r>
        <w:t>ČSN 74 3305 Ochranná zábradlí – Základní ustanovení</w:t>
      </w:r>
    </w:p>
    <w:p w14:paraId="7AA622DA" w14:textId="77777777" w:rsidR="008842FE" w:rsidRDefault="008842FE" w:rsidP="006F78F9">
      <w:pPr>
        <w:pStyle w:val="Odstavecseseznamem"/>
      </w:pPr>
      <w:r>
        <w:t>ČSN 73 3610 Navrhování klempířských konstrukcí</w:t>
      </w:r>
    </w:p>
    <w:p w14:paraId="5293EF85" w14:textId="77777777" w:rsidR="008842FE" w:rsidRDefault="008842FE" w:rsidP="006F78F9">
      <w:pPr>
        <w:pStyle w:val="Odstavecseseznamem"/>
      </w:pPr>
      <w:r>
        <w:t>ČSN P 73 0600 Hydroizolace staveb – Základní ustanovení</w:t>
      </w:r>
    </w:p>
    <w:p w14:paraId="10589191" w14:textId="77777777" w:rsidR="008842FE" w:rsidRDefault="0036583F" w:rsidP="006F78F9">
      <w:pPr>
        <w:pStyle w:val="Odstavecseseznamem"/>
      </w:pPr>
      <w:r>
        <w:t>ČSN P 73 0606 Hydroizolace staveb – Povlakové hydroizolace – Základní ustanovení</w:t>
      </w:r>
    </w:p>
    <w:p w14:paraId="30D52FC2" w14:textId="77777777" w:rsidR="0036583F" w:rsidRDefault="0036583F" w:rsidP="006F78F9">
      <w:pPr>
        <w:pStyle w:val="Odstavecseseznamem"/>
      </w:pPr>
      <w:r>
        <w:t>ČSN EN ISO 7345 Tepelná izolace – Fyzikální veličiny a definice</w:t>
      </w:r>
    </w:p>
    <w:p w14:paraId="7D95F546" w14:textId="77777777" w:rsidR="0036583F" w:rsidRDefault="0036583F" w:rsidP="006F78F9">
      <w:pPr>
        <w:pStyle w:val="Odstavecseseznamem"/>
      </w:pPr>
      <w:r>
        <w:t>ČSN 73 2901 Provádění vnějších tepelně izolačních kompozitních systémů (ETICS)</w:t>
      </w:r>
    </w:p>
    <w:p w14:paraId="7CEF696D" w14:textId="77777777" w:rsidR="0036583F" w:rsidRDefault="0036583F" w:rsidP="006F78F9">
      <w:pPr>
        <w:pStyle w:val="Odstavecseseznamem"/>
      </w:pPr>
      <w:r>
        <w:t>ČSN 73 2902 Vnější tepelně izolační kompozitní systémy (ETICS) – Navrhování a použití mechanického upevnění pro spojení s podkladem</w:t>
      </w:r>
    </w:p>
    <w:p w14:paraId="07AC6320" w14:textId="77777777" w:rsidR="00FF6741" w:rsidRDefault="00FF6741" w:rsidP="00FF6741">
      <w:pPr>
        <w:pStyle w:val="Nadpis1"/>
      </w:pPr>
      <w:bookmarkStart w:id="13" w:name="_Toc487558745"/>
      <w:bookmarkStart w:id="14" w:name="_Toc55212112"/>
      <w:r>
        <w:t>Vliv stavby na životní prostředí</w:t>
      </w:r>
      <w:bookmarkEnd w:id="13"/>
      <w:bookmarkEnd w:id="14"/>
    </w:p>
    <w:p w14:paraId="7B638515" w14:textId="77777777" w:rsidR="003214BF" w:rsidRDefault="003214BF" w:rsidP="003214BF">
      <w:r>
        <w:t>Realizací stavebních úprav nevznikají žádné zdroje škodlivých látek</w:t>
      </w:r>
      <w:r w:rsidR="00674B6C">
        <w:t xml:space="preserve">. </w:t>
      </w:r>
      <w:r>
        <w:t>Odpady vzniklé během provádění stavby budou uloženy v souladu s platnými předpisy na k tomu určených skládkách a vše bude pečlivě zdokumentováno k závěrečné kontrolní prohlídce.</w:t>
      </w:r>
    </w:p>
    <w:p w14:paraId="33F57B41" w14:textId="77777777" w:rsidR="003214BF" w:rsidRDefault="003214BF" w:rsidP="003214BF">
      <w:r>
        <w:t>Komunální odpad bude likvidován v souladu s vyhláškou obce. Koncepce zneškodňování odpadů je řešena svozem odpadu z popelnic a velkoobjemových kontejnerů na regulovanou skládku.</w:t>
      </w:r>
    </w:p>
    <w:p w14:paraId="6B863391" w14:textId="77777777" w:rsidR="003214BF" w:rsidRPr="003214BF" w:rsidRDefault="003214BF" w:rsidP="003214BF">
      <w:pPr>
        <w:pStyle w:val="Nadpis1"/>
      </w:pPr>
      <w:bookmarkStart w:id="15" w:name="_Toc487558746"/>
      <w:bookmarkStart w:id="16" w:name="_Toc55212113"/>
      <w:r>
        <w:t>Závěr</w:t>
      </w:r>
      <w:bookmarkEnd w:id="15"/>
      <w:bookmarkEnd w:id="16"/>
    </w:p>
    <w:p w14:paraId="16754268" w14:textId="77777777" w:rsidR="00FF6741" w:rsidRDefault="00FF6741" w:rsidP="00FF6741">
      <w:r>
        <w:t xml:space="preserve">Výrobní dokumentace vč. </w:t>
      </w:r>
      <w:r w:rsidR="00B155E2">
        <w:t>v</w:t>
      </w:r>
      <w:r>
        <w:t>zorků finálních materiálů bude průběžně konzultována, projektantem stavební eventuálně statické části a měla by vždy podléhat schválení investora.</w:t>
      </w:r>
    </w:p>
    <w:p w14:paraId="2B8145A8" w14:textId="77777777" w:rsidR="00FF6741" w:rsidRDefault="00FF6741" w:rsidP="00FF6741">
      <w:r>
        <w:lastRenderedPageBreak/>
        <w:t>Jakékoliv změny či nejasnosti je třeba konzultovat s projektantem. Navržené materiály není možné zaměňovat bez souhlasu projektanta, kromě materiálů, kde je výslovně uvedeno, že mohou být zaměněny nebo použity dle návrhu dodavatele.</w:t>
      </w:r>
    </w:p>
    <w:p w14:paraId="195A0883" w14:textId="77777777" w:rsidR="00FF6741" w:rsidRDefault="00FF6741" w:rsidP="00FF6741">
      <w:r>
        <w:t>Veškeré práce mohou provádět pouze proškolení pracovníci a firmy s potřebnou způsobilostí k daným pracím. Použité materiály a technologie využívat v souladu s doporučením výrobce (technickým listem výrobku).</w:t>
      </w:r>
    </w:p>
    <w:p w14:paraId="2E055232" w14:textId="77777777" w:rsidR="00FF6741" w:rsidRDefault="00FF6741" w:rsidP="00FF6741">
      <w:r>
        <w:t xml:space="preserve">Projektant upozorňuje na nezbytnost dodržení obecně známých technologických přestávek u mokrých procesů (podlahy, omítky, ŽB konstrukce) nejen s ohledem na nárůst minimální pevnosti, ale i na potřebné vyschnutí pro další práce, zejména pokud práce budou probíhat v zimním období. </w:t>
      </w:r>
      <w:r w:rsidR="003214BF">
        <w:t>V případě nejasností rozhodují platné ČSN a technologický předpis výrobce. O průběhu stavby bude veden stavební deník. Stavbu budou provádět osoby s příslušnou odborností a zkušeností, bude respektován zák. 183/2006 Sb., ve znění pozdějších předpisů. Dále je třeba ohraničit staveniště včetně výstražných tabulek se zákazem vstupu všem nepovolaným osobám na vstupech. Pro veškeré zařízení, která vyžadují ohlášení stavebnímu úřadu, si zajistí prováděcí firma příslušná povolení.</w:t>
      </w:r>
    </w:p>
    <w:p w14:paraId="1D2F2261" w14:textId="77777777" w:rsidR="003214BF" w:rsidRDefault="003214BF" w:rsidP="0029535C">
      <w:pPr>
        <w:pStyle w:val="Nadpis7"/>
      </w:pPr>
      <w:r>
        <w:t>Dodavatel je povinen veškeré změny proti projektové dokumentaci přej jejich provedením konzultovat s investorem a projektantem.</w:t>
      </w:r>
    </w:p>
    <w:p w14:paraId="3446B164" w14:textId="77777777" w:rsidR="003214BF" w:rsidRDefault="003214BF" w:rsidP="0029535C">
      <w:pPr>
        <w:pStyle w:val="Nadpis7"/>
      </w:pPr>
      <w:r>
        <w:t>Při práci bude dodržována bezpečnost práce dle příslušných ČSN, vyhlášek a navazujících předpisů</w:t>
      </w:r>
    </w:p>
    <w:p w14:paraId="17100E1D" w14:textId="77777777" w:rsidR="003214BF" w:rsidRDefault="003214BF" w:rsidP="003214BF"/>
    <w:p w14:paraId="5DFA3EA2" w14:textId="77777777" w:rsidR="003214BF" w:rsidRDefault="003214BF" w:rsidP="003214BF"/>
    <w:p w14:paraId="6441AD5B" w14:textId="77777777" w:rsidR="0029535C" w:rsidRDefault="0029535C" w:rsidP="003214BF"/>
    <w:p w14:paraId="46A47A76" w14:textId="2B4A3F5E" w:rsidR="003214BF" w:rsidRPr="003214BF" w:rsidRDefault="003214BF" w:rsidP="00D2060D">
      <w:pPr>
        <w:ind w:firstLine="0"/>
      </w:pPr>
      <w:r>
        <w:t>V</w:t>
      </w:r>
      <w:r w:rsidR="00DF4ED0">
        <w:t> Kostelci nad Orlicí</w:t>
      </w:r>
      <w:r w:rsidR="00674B6C">
        <w:t xml:space="preserve"> </w:t>
      </w:r>
      <w:r w:rsidR="00DF4ED0">
        <w:t>10</w:t>
      </w:r>
      <w:r w:rsidR="00674B6C">
        <w:t>/20</w:t>
      </w:r>
      <w:r w:rsidR="00002B99">
        <w:t>20</w:t>
      </w:r>
      <w:r>
        <w:tab/>
      </w:r>
      <w:r>
        <w:tab/>
      </w:r>
      <w:r>
        <w:tab/>
      </w:r>
      <w:r>
        <w:tab/>
      </w:r>
      <w:r>
        <w:tab/>
        <w:t>Vypracoval: Ing. Jan Ešpandr</w:t>
      </w:r>
    </w:p>
    <w:sectPr w:rsidR="003214BF" w:rsidRPr="003214BF" w:rsidSect="00FC4FBA">
      <w:headerReference w:type="default" r:id="rId8"/>
      <w:footerReference w:type="default" r:id="rId9"/>
      <w:pgSz w:w="11906" w:h="16838"/>
      <w:pgMar w:top="1265" w:right="1133" w:bottom="993" w:left="1134" w:header="567" w:footer="47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5789F" w14:textId="77777777" w:rsidR="001923E0" w:rsidRDefault="001923E0" w:rsidP="00014F54">
      <w:r>
        <w:separator/>
      </w:r>
    </w:p>
  </w:endnote>
  <w:endnote w:type="continuationSeparator" w:id="0">
    <w:p w14:paraId="0C97FAF2" w14:textId="77777777" w:rsidR="001923E0" w:rsidRDefault="001923E0" w:rsidP="0001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0067239"/>
      <w:docPartObj>
        <w:docPartGallery w:val="Page Numbers (Bottom of Page)"/>
        <w:docPartUnique/>
      </w:docPartObj>
    </w:sdtPr>
    <w:sdtEndPr>
      <w:rPr>
        <w:rFonts w:cs="Arial"/>
        <w:sz w:val="18"/>
        <w:szCs w:val="18"/>
      </w:rPr>
    </w:sdtEndPr>
    <w:sdtContent>
      <w:p w14:paraId="019AB2BA" w14:textId="77777777" w:rsidR="000124F5" w:rsidRDefault="000124F5">
        <w:pPr>
          <w:pStyle w:val="Zpat"/>
          <w:jc w:val="center"/>
        </w:pPr>
      </w:p>
      <w:p w14:paraId="26C74BA9" w14:textId="77777777" w:rsidR="000124F5" w:rsidRPr="00014F54" w:rsidRDefault="000124F5">
        <w:pPr>
          <w:pStyle w:val="Zpat"/>
          <w:jc w:val="center"/>
          <w:rPr>
            <w:rFonts w:cs="Arial"/>
            <w:sz w:val="18"/>
            <w:szCs w:val="18"/>
          </w:rPr>
        </w:pPr>
        <w:r w:rsidRPr="00014F54">
          <w:rPr>
            <w:rFonts w:cs="Arial"/>
            <w:sz w:val="18"/>
            <w:szCs w:val="18"/>
          </w:rPr>
          <w:fldChar w:fldCharType="begin"/>
        </w:r>
        <w:r w:rsidRPr="00014F54">
          <w:rPr>
            <w:rFonts w:cs="Arial"/>
            <w:sz w:val="18"/>
            <w:szCs w:val="18"/>
          </w:rPr>
          <w:instrText>PAGE   \* MERGEFORMAT</w:instrText>
        </w:r>
        <w:r w:rsidRPr="00014F54">
          <w:rPr>
            <w:rFonts w:cs="Arial"/>
            <w:sz w:val="18"/>
            <w:szCs w:val="18"/>
          </w:rPr>
          <w:fldChar w:fldCharType="separate"/>
        </w:r>
        <w:r>
          <w:rPr>
            <w:rFonts w:cs="Arial"/>
            <w:noProof/>
            <w:sz w:val="18"/>
            <w:szCs w:val="18"/>
          </w:rPr>
          <w:t>2</w:t>
        </w:r>
        <w:r w:rsidRPr="00014F54">
          <w:rPr>
            <w:rFonts w:cs="Arial"/>
            <w:sz w:val="18"/>
            <w:szCs w:val="18"/>
          </w:rPr>
          <w:fldChar w:fldCharType="end"/>
        </w:r>
      </w:p>
    </w:sdtContent>
  </w:sdt>
  <w:p w14:paraId="46AE4DD0" w14:textId="77777777" w:rsidR="000124F5" w:rsidRDefault="000124F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0F3F0" w14:textId="77777777" w:rsidR="001923E0" w:rsidRDefault="001923E0" w:rsidP="00014F54">
      <w:r>
        <w:separator/>
      </w:r>
    </w:p>
  </w:footnote>
  <w:footnote w:type="continuationSeparator" w:id="0">
    <w:p w14:paraId="3729733F" w14:textId="77777777" w:rsidR="001923E0" w:rsidRDefault="001923E0" w:rsidP="0001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D7559" w14:textId="77777777" w:rsidR="000124F5" w:rsidRDefault="000124F5" w:rsidP="00CC22DD">
    <w:pPr>
      <w:pStyle w:val="Zhlav"/>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5"/>
    <w:multiLevelType w:val="singleLevel"/>
    <w:tmpl w:val="00000005"/>
    <w:name w:val="WW8Num5"/>
    <w:lvl w:ilvl="0">
      <w:start w:val="1"/>
      <w:numFmt w:val="decimal"/>
      <w:lvlText w:val="%1."/>
      <w:lvlJc w:val="left"/>
      <w:pPr>
        <w:tabs>
          <w:tab w:val="num" w:pos="283"/>
        </w:tabs>
        <w:ind w:left="0" w:firstLine="0"/>
      </w:pPr>
      <w:rPr>
        <w:rFonts w:ascii="Arial" w:eastAsia="Times New Roman" w:hAnsi="Arial" w:cs="Arial"/>
      </w:rPr>
    </w:lvl>
  </w:abstractNum>
  <w:abstractNum w:abstractNumId="2" w15:restartNumberingAfterBreak="0">
    <w:nsid w:val="00000006"/>
    <w:multiLevelType w:val="singleLevel"/>
    <w:tmpl w:val="00000006"/>
    <w:name w:val="WW8Num6"/>
    <w:lvl w:ilvl="0">
      <w:start w:val="1"/>
      <w:numFmt w:val="decimal"/>
      <w:lvlText w:val="%1."/>
      <w:lvlJc w:val="left"/>
      <w:pPr>
        <w:tabs>
          <w:tab w:val="num" w:pos="283"/>
        </w:tabs>
        <w:ind w:left="0" w:firstLine="0"/>
      </w:pPr>
      <w:rPr>
        <w:rFonts w:ascii="Arial" w:eastAsia="Times New Roman" w:hAnsi="Arial" w:cs="Aria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3D07E61"/>
    <w:multiLevelType w:val="hybridMultilevel"/>
    <w:tmpl w:val="C5701252"/>
    <w:lvl w:ilvl="0" w:tplc="70DE8E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B061EB4"/>
    <w:multiLevelType w:val="hybridMultilevel"/>
    <w:tmpl w:val="3CA4C7B2"/>
    <w:lvl w:ilvl="0" w:tplc="6D060B08">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7" w15:restartNumberingAfterBreak="0">
    <w:nsid w:val="0E3D795F"/>
    <w:multiLevelType w:val="hybridMultilevel"/>
    <w:tmpl w:val="473E75F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89C5A55"/>
    <w:multiLevelType w:val="hybridMultilevel"/>
    <w:tmpl w:val="D3F4B0AC"/>
    <w:lvl w:ilvl="0" w:tplc="3884A6D2">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9" w15:restartNumberingAfterBreak="0">
    <w:nsid w:val="1E265419"/>
    <w:multiLevelType w:val="hybridMultilevel"/>
    <w:tmpl w:val="26B8C28E"/>
    <w:lvl w:ilvl="0" w:tplc="5E64825C">
      <w:start w:val="1"/>
      <w:numFmt w:val="upperLetter"/>
      <w:lvlText w:val="%1."/>
      <w:lvlJc w:val="left"/>
      <w:pPr>
        <w:tabs>
          <w:tab w:val="num" w:pos="1065"/>
        </w:tabs>
        <w:ind w:left="1065" w:hanging="705"/>
      </w:pPr>
      <w:rPr>
        <w:rFonts w:hint="default"/>
        <w:sz w:val="28"/>
        <w:szCs w:val="28"/>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EAB4E2B"/>
    <w:multiLevelType w:val="hybridMultilevel"/>
    <w:tmpl w:val="5DCE1058"/>
    <w:lvl w:ilvl="0" w:tplc="6B68D7D8">
      <w:start w:val="1"/>
      <w:numFmt w:val="lowerLetter"/>
      <w:lvlText w:val="%1)"/>
      <w:lvlJc w:val="left"/>
      <w:pPr>
        <w:ind w:left="3600" w:hanging="360"/>
      </w:pPr>
    </w:lvl>
    <w:lvl w:ilvl="1" w:tplc="04050019" w:tentative="1">
      <w:start w:val="1"/>
      <w:numFmt w:val="lowerLetter"/>
      <w:lvlText w:val="%2."/>
      <w:lvlJc w:val="left"/>
      <w:pPr>
        <w:ind w:left="4320" w:hanging="360"/>
      </w:pPr>
    </w:lvl>
    <w:lvl w:ilvl="2" w:tplc="0405001B" w:tentative="1">
      <w:start w:val="1"/>
      <w:numFmt w:val="lowerRoman"/>
      <w:lvlText w:val="%3."/>
      <w:lvlJc w:val="right"/>
      <w:pPr>
        <w:ind w:left="5040" w:hanging="180"/>
      </w:pPr>
    </w:lvl>
    <w:lvl w:ilvl="3" w:tplc="0405000F" w:tentative="1">
      <w:start w:val="1"/>
      <w:numFmt w:val="decimal"/>
      <w:lvlText w:val="%4."/>
      <w:lvlJc w:val="left"/>
      <w:pPr>
        <w:ind w:left="5760" w:hanging="360"/>
      </w:pPr>
    </w:lvl>
    <w:lvl w:ilvl="4" w:tplc="04050019" w:tentative="1">
      <w:start w:val="1"/>
      <w:numFmt w:val="lowerLetter"/>
      <w:lvlText w:val="%5."/>
      <w:lvlJc w:val="left"/>
      <w:pPr>
        <w:ind w:left="6480" w:hanging="360"/>
      </w:pPr>
    </w:lvl>
    <w:lvl w:ilvl="5" w:tplc="0405001B" w:tentative="1">
      <w:start w:val="1"/>
      <w:numFmt w:val="lowerRoman"/>
      <w:lvlText w:val="%6."/>
      <w:lvlJc w:val="right"/>
      <w:pPr>
        <w:ind w:left="7200" w:hanging="180"/>
      </w:pPr>
    </w:lvl>
    <w:lvl w:ilvl="6" w:tplc="0405000F" w:tentative="1">
      <w:start w:val="1"/>
      <w:numFmt w:val="decimal"/>
      <w:lvlText w:val="%7."/>
      <w:lvlJc w:val="left"/>
      <w:pPr>
        <w:ind w:left="7920" w:hanging="360"/>
      </w:pPr>
    </w:lvl>
    <w:lvl w:ilvl="7" w:tplc="04050019" w:tentative="1">
      <w:start w:val="1"/>
      <w:numFmt w:val="lowerLetter"/>
      <w:lvlText w:val="%8."/>
      <w:lvlJc w:val="left"/>
      <w:pPr>
        <w:ind w:left="8640" w:hanging="360"/>
      </w:pPr>
    </w:lvl>
    <w:lvl w:ilvl="8" w:tplc="0405001B" w:tentative="1">
      <w:start w:val="1"/>
      <w:numFmt w:val="lowerRoman"/>
      <w:lvlText w:val="%9."/>
      <w:lvlJc w:val="right"/>
      <w:pPr>
        <w:ind w:left="9360" w:hanging="180"/>
      </w:pPr>
    </w:lvl>
  </w:abstractNum>
  <w:abstractNum w:abstractNumId="11" w15:restartNumberingAfterBreak="0">
    <w:nsid w:val="1F471933"/>
    <w:multiLevelType w:val="multilevel"/>
    <w:tmpl w:val="C9D4706A"/>
    <w:lvl w:ilvl="0">
      <w:start w:val="1"/>
      <w:numFmt w:val="decimal"/>
      <w:pStyle w:val="Nadpis1"/>
      <w:lvlText w:val="%1."/>
      <w:lvlJc w:val="left"/>
      <w:pPr>
        <w:ind w:left="360" w:hanging="360"/>
      </w:pPr>
      <w:rPr>
        <w:rFonts w:hint="default"/>
      </w:rPr>
    </w:lvl>
    <w:lvl w:ilvl="1">
      <w:start w:val="1"/>
      <w:numFmt w:val="decimal"/>
      <w:pStyle w:val="Nadpis2"/>
      <w:lvlText w:val="%1.%2."/>
      <w:lvlJc w:val="left"/>
      <w:pPr>
        <w:ind w:left="567" w:hanging="567"/>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594" w:hanging="357"/>
      </w:pPr>
      <w:rPr>
        <w:rFonts w:hint="default"/>
      </w:rPr>
    </w:lvl>
    <w:lvl w:ilvl="5">
      <w:start w:val="1"/>
      <w:numFmt w:val="lowerRoman"/>
      <w:lvlText w:val="%6."/>
      <w:lvlJc w:val="right"/>
      <w:pPr>
        <w:ind w:left="4314" w:hanging="357"/>
      </w:pPr>
      <w:rPr>
        <w:rFonts w:hint="default"/>
      </w:rPr>
    </w:lvl>
    <w:lvl w:ilvl="6">
      <w:start w:val="1"/>
      <w:numFmt w:val="decimal"/>
      <w:lvlText w:val="%7."/>
      <w:lvlJc w:val="left"/>
      <w:pPr>
        <w:ind w:left="5034" w:hanging="357"/>
      </w:pPr>
      <w:rPr>
        <w:rFonts w:hint="default"/>
      </w:rPr>
    </w:lvl>
    <w:lvl w:ilvl="7">
      <w:start w:val="1"/>
      <w:numFmt w:val="lowerLetter"/>
      <w:lvlRestart w:val="1"/>
      <w:lvlText w:val="%8."/>
      <w:lvlJc w:val="left"/>
      <w:pPr>
        <w:ind w:left="5754" w:hanging="357"/>
      </w:pPr>
      <w:rPr>
        <w:rFonts w:hint="default"/>
      </w:rPr>
    </w:lvl>
    <w:lvl w:ilvl="8">
      <w:start w:val="1"/>
      <w:numFmt w:val="lowerRoman"/>
      <w:lvlText w:val="%9."/>
      <w:lvlJc w:val="right"/>
      <w:pPr>
        <w:ind w:left="6474" w:hanging="357"/>
      </w:pPr>
      <w:rPr>
        <w:rFonts w:hint="default"/>
      </w:rPr>
    </w:lvl>
  </w:abstractNum>
  <w:abstractNum w:abstractNumId="12" w15:restartNumberingAfterBreak="0">
    <w:nsid w:val="25A02929"/>
    <w:multiLevelType w:val="hybridMultilevel"/>
    <w:tmpl w:val="C0DA0DB0"/>
    <w:lvl w:ilvl="0" w:tplc="95D450C6">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13" w15:restartNumberingAfterBreak="0">
    <w:nsid w:val="2C0872BA"/>
    <w:multiLevelType w:val="hybridMultilevel"/>
    <w:tmpl w:val="F312A498"/>
    <w:lvl w:ilvl="0" w:tplc="F174B966">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F354F4F"/>
    <w:multiLevelType w:val="hybridMultilevel"/>
    <w:tmpl w:val="000407E2"/>
    <w:lvl w:ilvl="0" w:tplc="B636AAE4">
      <w:start w:val="1"/>
      <w:numFmt w:val="upp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16D4DC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932465"/>
    <w:multiLevelType w:val="hybridMultilevel"/>
    <w:tmpl w:val="8AC647DE"/>
    <w:lvl w:ilvl="0" w:tplc="967804B2">
      <w:start w:val="1"/>
      <w:numFmt w:val="decimal"/>
      <w:lvlText w:val="%1."/>
      <w:lvlJc w:val="left"/>
      <w:pPr>
        <w:ind w:left="1440" w:hanging="360"/>
      </w:pPr>
    </w:lvl>
    <w:lvl w:ilvl="1" w:tplc="279E266A">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38EC63D0"/>
    <w:multiLevelType w:val="hybridMultilevel"/>
    <w:tmpl w:val="C6902038"/>
    <w:lvl w:ilvl="0" w:tplc="8058287A">
      <w:start w:val="1"/>
      <w:numFmt w:val="upperLetter"/>
      <w:pStyle w:val="Nadpis3"/>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15:restartNumberingAfterBreak="0">
    <w:nsid w:val="513B1620"/>
    <w:multiLevelType w:val="hybridMultilevel"/>
    <w:tmpl w:val="FBFC7576"/>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19" w15:restartNumberingAfterBreak="0">
    <w:nsid w:val="53F05814"/>
    <w:multiLevelType w:val="hybridMultilevel"/>
    <w:tmpl w:val="290C3AF6"/>
    <w:lvl w:ilvl="0" w:tplc="F174B966">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FF500DF"/>
    <w:multiLevelType w:val="hybridMultilevel"/>
    <w:tmpl w:val="F46C5678"/>
    <w:lvl w:ilvl="0" w:tplc="C73CCCF2">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21" w15:restartNumberingAfterBreak="0">
    <w:nsid w:val="61B94FE3"/>
    <w:multiLevelType w:val="hybridMultilevel"/>
    <w:tmpl w:val="142C4A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20A680C"/>
    <w:multiLevelType w:val="multilevel"/>
    <w:tmpl w:val="4F4465BA"/>
    <w:lvl w:ilvl="0">
      <w:start w:val="1"/>
      <w:numFmt w:val="upperLetter"/>
      <w:lvlText w:val="%1."/>
      <w:lvlJc w:val="left"/>
      <w:pPr>
        <w:ind w:left="720" w:hanging="363"/>
      </w:pPr>
      <w:rPr>
        <w:rFonts w:hint="default"/>
      </w:rPr>
    </w:lvl>
    <w:lvl w:ilvl="1">
      <w:start w:val="1"/>
      <w:numFmt w:val="decimal"/>
      <w:lvlText w:val="%1%2."/>
      <w:lvlJc w:val="left"/>
      <w:pPr>
        <w:ind w:left="1440" w:hanging="363"/>
      </w:pPr>
      <w:rPr>
        <w:rFonts w:hint="default"/>
      </w:rPr>
    </w:lvl>
    <w:lvl w:ilvl="2">
      <w:start w:val="1"/>
      <w:numFmt w:val="decimal"/>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3" w15:restartNumberingAfterBreak="0">
    <w:nsid w:val="64804215"/>
    <w:multiLevelType w:val="hybridMultilevel"/>
    <w:tmpl w:val="E1B0AC9E"/>
    <w:lvl w:ilvl="0" w:tplc="04050017">
      <w:start w:val="549"/>
      <w:numFmt w:val="bullet"/>
      <w:lvlText w:val="-"/>
      <w:lvlJc w:val="left"/>
      <w:pPr>
        <w:ind w:left="2138" w:hanging="360"/>
      </w:pPr>
      <w:rPr>
        <w:rFonts w:ascii="Arial" w:eastAsia="Lucida Sans Unicode" w:hAnsi="Arial" w:cs="Arial" w:hint="default"/>
      </w:rPr>
    </w:lvl>
    <w:lvl w:ilvl="1" w:tplc="04050019" w:tentative="1">
      <w:start w:val="1"/>
      <w:numFmt w:val="bullet"/>
      <w:lvlText w:val="o"/>
      <w:lvlJc w:val="left"/>
      <w:pPr>
        <w:ind w:left="2858" w:hanging="360"/>
      </w:pPr>
      <w:rPr>
        <w:rFonts w:ascii="Courier New" w:hAnsi="Courier New" w:cs="Courier New" w:hint="default"/>
      </w:rPr>
    </w:lvl>
    <w:lvl w:ilvl="2" w:tplc="0405001B" w:tentative="1">
      <w:start w:val="1"/>
      <w:numFmt w:val="bullet"/>
      <w:lvlText w:val=""/>
      <w:lvlJc w:val="left"/>
      <w:pPr>
        <w:ind w:left="3578" w:hanging="360"/>
      </w:pPr>
      <w:rPr>
        <w:rFonts w:ascii="Wingdings" w:hAnsi="Wingdings" w:hint="default"/>
      </w:rPr>
    </w:lvl>
    <w:lvl w:ilvl="3" w:tplc="0405000F" w:tentative="1">
      <w:start w:val="1"/>
      <w:numFmt w:val="bullet"/>
      <w:lvlText w:val=""/>
      <w:lvlJc w:val="left"/>
      <w:pPr>
        <w:ind w:left="4298" w:hanging="360"/>
      </w:pPr>
      <w:rPr>
        <w:rFonts w:ascii="Symbol" w:hAnsi="Symbol" w:hint="default"/>
      </w:rPr>
    </w:lvl>
    <w:lvl w:ilvl="4" w:tplc="04050019" w:tentative="1">
      <w:start w:val="1"/>
      <w:numFmt w:val="bullet"/>
      <w:lvlText w:val="o"/>
      <w:lvlJc w:val="left"/>
      <w:pPr>
        <w:ind w:left="5018" w:hanging="360"/>
      </w:pPr>
      <w:rPr>
        <w:rFonts w:ascii="Courier New" w:hAnsi="Courier New" w:cs="Courier New" w:hint="default"/>
      </w:rPr>
    </w:lvl>
    <w:lvl w:ilvl="5" w:tplc="0405001B" w:tentative="1">
      <w:start w:val="1"/>
      <w:numFmt w:val="bullet"/>
      <w:lvlText w:val=""/>
      <w:lvlJc w:val="left"/>
      <w:pPr>
        <w:ind w:left="5738" w:hanging="360"/>
      </w:pPr>
      <w:rPr>
        <w:rFonts w:ascii="Wingdings" w:hAnsi="Wingdings" w:hint="default"/>
      </w:rPr>
    </w:lvl>
    <w:lvl w:ilvl="6" w:tplc="0405000F" w:tentative="1">
      <w:start w:val="1"/>
      <w:numFmt w:val="bullet"/>
      <w:lvlText w:val=""/>
      <w:lvlJc w:val="left"/>
      <w:pPr>
        <w:ind w:left="6458" w:hanging="360"/>
      </w:pPr>
      <w:rPr>
        <w:rFonts w:ascii="Symbol" w:hAnsi="Symbol" w:hint="default"/>
      </w:rPr>
    </w:lvl>
    <w:lvl w:ilvl="7" w:tplc="04050019" w:tentative="1">
      <w:start w:val="1"/>
      <w:numFmt w:val="bullet"/>
      <w:lvlText w:val="o"/>
      <w:lvlJc w:val="left"/>
      <w:pPr>
        <w:ind w:left="7178" w:hanging="360"/>
      </w:pPr>
      <w:rPr>
        <w:rFonts w:ascii="Courier New" w:hAnsi="Courier New" w:cs="Courier New" w:hint="default"/>
      </w:rPr>
    </w:lvl>
    <w:lvl w:ilvl="8" w:tplc="0405001B" w:tentative="1">
      <w:start w:val="1"/>
      <w:numFmt w:val="bullet"/>
      <w:lvlText w:val=""/>
      <w:lvlJc w:val="left"/>
      <w:pPr>
        <w:ind w:left="7898" w:hanging="360"/>
      </w:pPr>
      <w:rPr>
        <w:rFonts w:ascii="Wingdings" w:hAnsi="Wingdings" w:hint="default"/>
      </w:rPr>
    </w:lvl>
  </w:abstractNum>
  <w:abstractNum w:abstractNumId="24" w15:restartNumberingAfterBreak="0">
    <w:nsid w:val="655C3890"/>
    <w:multiLevelType w:val="hybridMultilevel"/>
    <w:tmpl w:val="402428B0"/>
    <w:lvl w:ilvl="0" w:tplc="7BC0E898">
      <w:start w:val="549"/>
      <w:numFmt w:val="bullet"/>
      <w:lvlText w:val="-"/>
      <w:lvlJc w:val="left"/>
      <w:pPr>
        <w:ind w:left="2138" w:hanging="360"/>
      </w:pPr>
      <w:rPr>
        <w:rFonts w:ascii="Arial" w:eastAsia="Lucida Sans Unicode" w:hAnsi="Arial" w:cs="Arial" w:hint="default"/>
      </w:rPr>
    </w:lvl>
    <w:lvl w:ilvl="1" w:tplc="D4C413AA" w:tentative="1">
      <w:start w:val="1"/>
      <w:numFmt w:val="bullet"/>
      <w:lvlText w:val="o"/>
      <w:lvlJc w:val="left"/>
      <w:pPr>
        <w:ind w:left="2858" w:hanging="360"/>
      </w:pPr>
      <w:rPr>
        <w:rFonts w:ascii="Courier New" w:hAnsi="Courier New" w:cs="Courier New" w:hint="default"/>
      </w:rPr>
    </w:lvl>
    <w:lvl w:ilvl="2" w:tplc="A8E85C00" w:tentative="1">
      <w:start w:val="1"/>
      <w:numFmt w:val="bullet"/>
      <w:lvlText w:val=""/>
      <w:lvlJc w:val="left"/>
      <w:pPr>
        <w:ind w:left="3578" w:hanging="360"/>
      </w:pPr>
      <w:rPr>
        <w:rFonts w:ascii="Wingdings" w:hAnsi="Wingdings" w:hint="default"/>
      </w:rPr>
    </w:lvl>
    <w:lvl w:ilvl="3" w:tplc="D5B2CE9C" w:tentative="1">
      <w:start w:val="1"/>
      <w:numFmt w:val="bullet"/>
      <w:lvlText w:val=""/>
      <w:lvlJc w:val="left"/>
      <w:pPr>
        <w:ind w:left="4298" w:hanging="360"/>
      </w:pPr>
      <w:rPr>
        <w:rFonts w:ascii="Symbol" w:hAnsi="Symbol" w:hint="default"/>
      </w:rPr>
    </w:lvl>
    <w:lvl w:ilvl="4" w:tplc="B126B642" w:tentative="1">
      <w:start w:val="1"/>
      <w:numFmt w:val="bullet"/>
      <w:lvlText w:val="o"/>
      <w:lvlJc w:val="left"/>
      <w:pPr>
        <w:ind w:left="5018" w:hanging="360"/>
      </w:pPr>
      <w:rPr>
        <w:rFonts w:ascii="Courier New" w:hAnsi="Courier New" w:cs="Courier New" w:hint="default"/>
      </w:rPr>
    </w:lvl>
    <w:lvl w:ilvl="5" w:tplc="9B3012E4" w:tentative="1">
      <w:start w:val="1"/>
      <w:numFmt w:val="bullet"/>
      <w:lvlText w:val=""/>
      <w:lvlJc w:val="left"/>
      <w:pPr>
        <w:ind w:left="5738" w:hanging="360"/>
      </w:pPr>
      <w:rPr>
        <w:rFonts w:ascii="Wingdings" w:hAnsi="Wingdings" w:hint="default"/>
      </w:rPr>
    </w:lvl>
    <w:lvl w:ilvl="6" w:tplc="28F83CB4" w:tentative="1">
      <w:start w:val="1"/>
      <w:numFmt w:val="bullet"/>
      <w:lvlText w:val=""/>
      <w:lvlJc w:val="left"/>
      <w:pPr>
        <w:ind w:left="6458" w:hanging="360"/>
      </w:pPr>
      <w:rPr>
        <w:rFonts w:ascii="Symbol" w:hAnsi="Symbol" w:hint="default"/>
      </w:rPr>
    </w:lvl>
    <w:lvl w:ilvl="7" w:tplc="28362D36" w:tentative="1">
      <w:start w:val="1"/>
      <w:numFmt w:val="bullet"/>
      <w:lvlText w:val="o"/>
      <w:lvlJc w:val="left"/>
      <w:pPr>
        <w:ind w:left="7178" w:hanging="360"/>
      </w:pPr>
      <w:rPr>
        <w:rFonts w:ascii="Courier New" w:hAnsi="Courier New" w:cs="Courier New" w:hint="default"/>
      </w:rPr>
    </w:lvl>
    <w:lvl w:ilvl="8" w:tplc="E3E4333C" w:tentative="1">
      <w:start w:val="1"/>
      <w:numFmt w:val="bullet"/>
      <w:lvlText w:val=""/>
      <w:lvlJc w:val="left"/>
      <w:pPr>
        <w:ind w:left="7898" w:hanging="360"/>
      </w:pPr>
      <w:rPr>
        <w:rFonts w:ascii="Wingdings" w:hAnsi="Wingdings" w:hint="default"/>
      </w:rPr>
    </w:lvl>
  </w:abstractNum>
  <w:abstractNum w:abstractNumId="25" w15:restartNumberingAfterBreak="0">
    <w:nsid w:val="6AAF1A1F"/>
    <w:multiLevelType w:val="multilevel"/>
    <w:tmpl w:val="23528C00"/>
    <w:lvl w:ilvl="0">
      <w:start w:val="1"/>
      <w:numFmt w:val="decimal"/>
      <w:pStyle w:val="Textodstavce"/>
      <w:isLgl/>
      <w:lvlText w:val="(%1)"/>
      <w:lvlJc w:val="left"/>
      <w:pPr>
        <w:tabs>
          <w:tab w:val="num" w:pos="785"/>
        </w:tabs>
        <w:ind w:firstLine="425"/>
      </w:pPr>
    </w:lvl>
    <w:lvl w:ilvl="1">
      <w:start w:val="1"/>
      <w:numFmt w:val="lowerLetter"/>
      <w:pStyle w:val="Textpsmene"/>
      <w:lvlText w:val="%2)"/>
      <w:lvlJc w:val="left"/>
      <w:pPr>
        <w:tabs>
          <w:tab w:val="num" w:pos="709"/>
        </w:tabs>
        <w:ind w:left="709"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6" w15:restartNumberingAfterBreak="0">
    <w:nsid w:val="6B822CE8"/>
    <w:multiLevelType w:val="hybridMultilevel"/>
    <w:tmpl w:val="79D45FB6"/>
    <w:lvl w:ilvl="0" w:tplc="0686A906">
      <w:start w:val="1"/>
      <w:numFmt w:val="lowerLetter"/>
      <w:lvlText w:val="%1)"/>
      <w:lvlJc w:val="left"/>
      <w:pPr>
        <w:ind w:left="1065" w:hanging="705"/>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7" w15:restartNumberingAfterBreak="0">
    <w:nsid w:val="6BFB3FC6"/>
    <w:multiLevelType w:val="multilevel"/>
    <w:tmpl w:val="E0D4D28A"/>
    <w:lvl w:ilvl="0">
      <w:start w:val="1"/>
      <w:numFmt w:val="lowerLetter"/>
      <w:pStyle w:val="Nadpis5"/>
      <w:lvlText w:val="%1)"/>
      <w:lvlJc w:val="left"/>
      <w:pPr>
        <w:ind w:left="64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B36688"/>
    <w:multiLevelType w:val="hybridMultilevel"/>
    <w:tmpl w:val="8946B174"/>
    <w:lvl w:ilvl="0" w:tplc="04050017">
      <w:start w:val="549"/>
      <w:numFmt w:val="bullet"/>
      <w:lvlText w:val="-"/>
      <w:lvlJc w:val="left"/>
      <w:pPr>
        <w:ind w:left="2138" w:hanging="360"/>
      </w:pPr>
      <w:rPr>
        <w:rFonts w:ascii="Arial" w:eastAsia="Lucida Sans Unicode" w:hAnsi="Arial" w:cs="Arial" w:hint="default"/>
      </w:rPr>
    </w:lvl>
    <w:lvl w:ilvl="1" w:tplc="04050019" w:tentative="1">
      <w:start w:val="1"/>
      <w:numFmt w:val="bullet"/>
      <w:lvlText w:val="o"/>
      <w:lvlJc w:val="left"/>
      <w:pPr>
        <w:ind w:left="2858" w:hanging="360"/>
      </w:pPr>
      <w:rPr>
        <w:rFonts w:ascii="Courier New" w:hAnsi="Courier New" w:cs="Courier New" w:hint="default"/>
      </w:rPr>
    </w:lvl>
    <w:lvl w:ilvl="2" w:tplc="0405001B" w:tentative="1">
      <w:start w:val="1"/>
      <w:numFmt w:val="bullet"/>
      <w:lvlText w:val=""/>
      <w:lvlJc w:val="left"/>
      <w:pPr>
        <w:ind w:left="3578" w:hanging="360"/>
      </w:pPr>
      <w:rPr>
        <w:rFonts w:ascii="Wingdings" w:hAnsi="Wingdings" w:hint="default"/>
      </w:rPr>
    </w:lvl>
    <w:lvl w:ilvl="3" w:tplc="0405000F" w:tentative="1">
      <w:start w:val="1"/>
      <w:numFmt w:val="bullet"/>
      <w:lvlText w:val=""/>
      <w:lvlJc w:val="left"/>
      <w:pPr>
        <w:ind w:left="4298" w:hanging="360"/>
      </w:pPr>
      <w:rPr>
        <w:rFonts w:ascii="Symbol" w:hAnsi="Symbol" w:hint="default"/>
      </w:rPr>
    </w:lvl>
    <w:lvl w:ilvl="4" w:tplc="04050019" w:tentative="1">
      <w:start w:val="1"/>
      <w:numFmt w:val="bullet"/>
      <w:lvlText w:val="o"/>
      <w:lvlJc w:val="left"/>
      <w:pPr>
        <w:ind w:left="5018" w:hanging="360"/>
      </w:pPr>
      <w:rPr>
        <w:rFonts w:ascii="Courier New" w:hAnsi="Courier New" w:cs="Courier New" w:hint="default"/>
      </w:rPr>
    </w:lvl>
    <w:lvl w:ilvl="5" w:tplc="0405001B" w:tentative="1">
      <w:start w:val="1"/>
      <w:numFmt w:val="bullet"/>
      <w:lvlText w:val=""/>
      <w:lvlJc w:val="left"/>
      <w:pPr>
        <w:ind w:left="5738" w:hanging="360"/>
      </w:pPr>
      <w:rPr>
        <w:rFonts w:ascii="Wingdings" w:hAnsi="Wingdings" w:hint="default"/>
      </w:rPr>
    </w:lvl>
    <w:lvl w:ilvl="6" w:tplc="0405000F" w:tentative="1">
      <w:start w:val="1"/>
      <w:numFmt w:val="bullet"/>
      <w:lvlText w:val=""/>
      <w:lvlJc w:val="left"/>
      <w:pPr>
        <w:ind w:left="6458" w:hanging="360"/>
      </w:pPr>
      <w:rPr>
        <w:rFonts w:ascii="Symbol" w:hAnsi="Symbol" w:hint="default"/>
      </w:rPr>
    </w:lvl>
    <w:lvl w:ilvl="7" w:tplc="04050019" w:tentative="1">
      <w:start w:val="1"/>
      <w:numFmt w:val="bullet"/>
      <w:lvlText w:val="o"/>
      <w:lvlJc w:val="left"/>
      <w:pPr>
        <w:ind w:left="7178" w:hanging="360"/>
      </w:pPr>
      <w:rPr>
        <w:rFonts w:ascii="Courier New" w:hAnsi="Courier New" w:cs="Courier New" w:hint="default"/>
      </w:rPr>
    </w:lvl>
    <w:lvl w:ilvl="8" w:tplc="0405001B" w:tentative="1">
      <w:start w:val="1"/>
      <w:numFmt w:val="bullet"/>
      <w:lvlText w:val=""/>
      <w:lvlJc w:val="left"/>
      <w:pPr>
        <w:ind w:left="7898" w:hanging="360"/>
      </w:pPr>
      <w:rPr>
        <w:rFonts w:ascii="Wingdings" w:hAnsi="Wingdings" w:hint="default"/>
      </w:rPr>
    </w:lvl>
  </w:abstractNum>
  <w:abstractNum w:abstractNumId="29" w15:restartNumberingAfterBreak="0">
    <w:nsid w:val="70B35AD7"/>
    <w:multiLevelType w:val="multilevel"/>
    <w:tmpl w:val="FD322D00"/>
    <w:lvl w:ilvl="0">
      <w:start w:val="1"/>
      <w:numFmt w:val="upperLetter"/>
      <w:lvlText w:val="%1."/>
      <w:lvlJc w:val="left"/>
      <w:pPr>
        <w:ind w:left="360" w:hanging="36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pStyle w:val="Nadpis8"/>
      <w:lvlText w:val="(%8)"/>
      <w:lvlJc w:val="left"/>
      <w:pPr>
        <w:ind w:left="5040" w:firstLine="0"/>
      </w:pPr>
      <w:rPr>
        <w:rFonts w:hint="default"/>
      </w:rPr>
    </w:lvl>
    <w:lvl w:ilvl="8">
      <w:start w:val="1"/>
      <w:numFmt w:val="lowerRoman"/>
      <w:pStyle w:val="Nadpis9"/>
      <w:lvlText w:val="(%9)"/>
      <w:lvlJc w:val="left"/>
      <w:pPr>
        <w:ind w:left="5760" w:firstLine="0"/>
      </w:pPr>
      <w:rPr>
        <w:rFonts w:hint="default"/>
      </w:rPr>
    </w:lvl>
  </w:abstractNum>
  <w:abstractNum w:abstractNumId="30" w15:restartNumberingAfterBreak="0">
    <w:nsid w:val="71A63F7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6A6210"/>
    <w:multiLevelType w:val="hybridMultilevel"/>
    <w:tmpl w:val="228470DE"/>
    <w:lvl w:ilvl="0" w:tplc="584E3AA4">
      <w:start w:val="4"/>
      <w:numFmt w:val="bullet"/>
      <w:pStyle w:val="Odstavecseseznamem"/>
      <w:lvlText w:val="-"/>
      <w:lvlJc w:val="left"/>
      <w:pPr>
        <w:ind w:left="2138" w:hanging="360"/>
      </w:pPr>
      <w:rPr>
        <w:rFonts w:ascii="Arial" w:eastAsia="Times New Roman" w:hAnsi="Arial" w:cs="Aria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32" w15:restartNumberingAfterBreak="0">
    <w:nsid w:val="75F20564"/>
    <w:multiLevelType w:val="hybridMultilevel"/>
    <w:tmpl w:val="85D6E484"/>
    <w:lvl w:ilvl="0" w:tplc="36CE0D74">
      <w:start w:val="1"/>
      <w:numFmt w:val="lowerLetter"/>
      <w:lvlText w:val="%1)"/>
      <w:lvlJc w:val="left"/>
      <w:pPr>
        <w:ind w:left="720" w:hanging="360"/>
      </w:pPr>
    </w:lvl>
    <w:lvl w:ilvl="1" w:tplc="7D800606" w:tentative="1">
      <w:start w:val="1"/>
      <w:numFmt w:val="lowerLetter"/>
      <w:lvlText w:val="%2."/>
      <w:lvlJc w:val="left"/>
      <w:pPr>
        <w:ind w:left="1440" w:hanging="360"/>
      </w:pPr>
    </w:lvl>
    <w:lvl w:ilvl="2" w:tplc="80603FEE" w:tentative="1">
      <w:start w:val="1"/>
      <w:numFmt w:val="lowerRoman"/>
      <w:lvlText w:val="%3."/>
      <w:lvlJc w:val="right"/>
      <w:pPr>
        <w:ind w:left="2160" w:hanging="180"/>
      </w:pPr>
    </w:lvl>
    <w:lvl w:ilvl="3" w:tplc="02781022" w:tentative="1">
      <w:start w:val="1"/>
      <w:numFmt w:val="decimal"/>
      <w:lvlText w:val="%4."/>
      <w:lvlJc w:val="left"/>
      <w:pPr>
        <w:ind w:left="2880" w:hanging="360"/>
      </w:pPr>
    </w:lvl>
    <w:lvl w:ilvl="4" w:tplc="37AE87AE" w:tentative="1">
      <w:start w:val="1"/>
      <w:numFmt w:val="lowerLetter"/>
      <w:lvlText w:val="%5."/>
      <w:lvlJc w:val="left"/>
      <w:pPr>
        <w:ind w:left="3600" w:hanging="360"/>
      </w:pPr>
    </w:lvl>
    <w:lvl w:ilvl="5" w:tplc="999EB0C8" w:tentative="1">
      <w:start w:val="1"/>
      <w:numFmt w:val="lowerRoman"/>
      <w:lvlText w:val="%6."/>
      <w:lvlJc w:val="right"/>
      <w:pPr>
        <w:ind w:left="4320" w:hanging="180"/>
      </w:pPr>
    </w:lvl>
    <w:lvl w:ilvl="6" w:tplc="60587B2A" w:tentative="1">
      <w:start w:val="1"/>
      <w:numFmt w:val="decimal"/>
      <w:lvlText w:val="%7."/>
      <w:lvlJc w:val="left"/>
      <w:pPr>
        <w:ind w:left="5040" w:hanging="360"/>
      </w:pPr>
    </w:lvl>
    <w:lvl w:ilvl="7" w:tplc="9EA8FA6A" w:tentative="1">
      <w:start w:val="1"/>
      <w:numFmt w:val="lowerLetter"/>
      <w:lvlText w:val="%8."/>
      <w:lvlJc w:val="left"/>
      <w:pPr>
        <w:ind w:left="5760" w:hanging="360"/>
      </w:pPr>
    </w:lvl>
    <w:lvl w:ilvl="8" w:tplc="5630DE40" w:tentative="1">
      <w:start w:val="1"/>
      <w:numFmt w:val="lowerRoman"/>
      <w:lvlText w:val="%9."/>
      <w:lvlJc w:val="right"/>
      <w:pPr>
        <w:ind w:left="6480" w:hanging="180"/>
      </w:pPr>
    </w:lvl>
  </w:abstractNum>
  <w:abstractNum w:abstractNumId="33" w15:restartNumberingAfterBreak="0">
    <w:nsid w:val="7A5567FD"/>
    <w:multiLevelType w:val="hybridMultilevel"/>
    <w:tmpl w:val="561A7482"/>
    <w:lvl w:ilvl="0" w:tplc="8970FEDC">
      <w:start w:val="1"/>
      <w:numFmt w:val="bullet"/>
      <w:lvlText w:val=""/>
      <w:lvlJc w:val="left"/>
      <w:pPr>
        <w:ind w:left="2138" w:hanging="360"/>
      </w:pPr>
      <w:rPr>
        <w:rFonts w:ascii="Symbol" w:hAnsi="Symbol" w:hint="default"/>
      </w:rPr>
    </w:lvl>
    <w:lvl w:ilvl="1" w:tplc="E42C126E">
      <w:start w:val="1"/>
      <w:numFmt w:val="bullet"/>
      <w:lvlText w:val="o"/>
      <w:lvlJc w:val="left"/>
      <w:pPr>
        <w:ind w:left="2858" w:hanging="360"/>
      </w:pPr>
      <w:rPr>
        <w:rFonts w:ascii="Courier New" w:hAnsi="Courier New" w:cs="Courier New" w:hint="default"/>
      </w:rPr>
    </w:lvl>
    <w:lvl w:ilvl="2" w:tplc="495824BC" w:tentative="1">
      <w:start w:val="1"/>
      <w:numFmt w:val="bullet"/>
      <w:lvlText w:val=""/>
      <w:lvlJc w:val="left"/>
      <w:pPr>
        <w:ind w:left="3578" w:hanging="360"/>
      </w:pPr>
      <w:rPr>
        <w:rFonts w:ascii="Wingdings" w:hAnsi="Wingdings" w:hint="default"/>
      </w:rPr>
    </w:lvl>
    <w:lvl w:ilvl="3" w:tplc="B96A9354" w:tentative="1">
      <w:start w:val="1"/>
      <w:numFmt w:val="bullet"/>
      <w:lvlText w:val=""/>
      <w:lvlJc w:val="left"/>
      <w:pPr>
        <w:ind w:left="4298" w:hanging="360"/>
      </w:pPr>
      <w:rPr>
        <w:rFonts w:ascii="Symbol" w:hAnsi="Symbol" w:hint="default"/>
      </w:rPr>
    </w:lvl>
    <w:lvl w:ilvl="4" w:tplc="7D000334" w:tentative="1">
      <w:start w:val="1"/>
      <w:numFmt w:val="bullet"/>
      <w:lvlText w:val="o"/>
      <w:lvlJc w:val="left"/>
      <w:pPr>
        <w:ind w:left="5018" w:hanging="360"/>
      </w:pPr>
      <w:rPr>
        <w:rFonts w:ascii="Courier New" w:hAnsi="Courier New" w:cs="Courier New" w:hint="default"/>
      </w:rPr>
    </w:lvl>
    <w:lvl w:ilvl="5" w:tplc="31D89970" w:tentative="1">
      <w:start w:val="1"/>
      <w:numFmt w:val="bullet"/>
      <w:lvlText w:val=""/>
      <w:lvlJc w:val="left"/>
      <w:pPr>
        <w:ind w:left="5738" w:hanging="360"/>
      </w:pPr>
      <w:rPr>
        <w:rFonts w:ascii="Wingdings" w:hAnsi="Wingdings" w:hint="default"/>
      </w:rPr>
    </w:lvl>
    <w:lvl w:ilvl="6" w:tplc="E362A1BA" w:tentative="1">
      <w:start w:val="1"/>
      <w:numFmt w:val="bullet"/>
      <w:lvlText w:val=""/>
      <w:lvlJc w:val="left"/>
      <w:pPr>
        <w:ind w:left="6458" w:hanging="360"/>
      </w:pPr>
      <w:rPr>
        <w:rFonts w:ascii="Symbol" w:hAnsi="Symbol" w:hint="default"/>
      </w:rPr>
    </w:lvl>
    <w:lvl w:ilvl="7" w:tplc="C706BEDA" w:tentative="1">
      <w:start w:val="1"/>
      <w:numFmt w:val="bullet"/>
      <w:lvlText w:val="o"/>
      <w:lvlJc w:val="left"/>
      <w:pPr>
        <w:ind w:left="7178" w:hanging="360"/>
      </w:pPr>
      <w:rPr>
        <w:rFonts w:ascii="Courier New" w:hAnsi="Courier New" w:cs="Courier New" w:hint="default"/>
      </w:rPr>
    </w:lvl>
    <w:lvl w:ilvl="8" w:tplc="20B4E3D0" w:tentative="1">
      <w:start w:val="1"/>
      <w:numFmt w:val="bullet"/>
      <w:lvlText w:val=""/>
      <w:lvlJc w:val="left"/>
      <w:pPr>
        <w:ind w:left="7898" w:hanging="360"/>
      </w:pPr>
      <w:rPr>
        <w:rFonts w:ascii="Wingdings" w:hAnsi="Wingdings" w:hint="default"/>
      </w:rPr>
    </w:lvl>
  </w:abstractNum>
  <w:abstractNum w:abstractNumId="34" w15:restartNumberingAfterBreak="0">
    <w:nsid w:val="7B437F72"/>
    <w:multiLevelType w:val="hybridMultilevel"/>
    <w:tmpl w:val="6484A47A"/>
    <w:lvl w:ilvl="0" w:tplc="01EC2758">
      <w:start w:val="4"/>
      <w:numFmt w:val="bullet"/>
      <w:lvlText w:val="-"/>
      <w:lvlJc w:val="left"/>
      <w:pPr>
        <w:ind w:left="720" w:hanging="360"/>
      </w:pPr>
      <w:rPr>
        <w:rFonts w:ascii="Arial" w:eastAsia="Times New Roman" w:hAnsi="Arial" w:cs="Aria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35" w15:restartNumberingAfterBreak="0">
    <w:nsid w:val="7BEC51D4"/>
    <w:multiLevelType w:val="hybridMultilevel"/>
    <w:tmpl w:val="02107D42"/>
    <w:lvl w:ilvl="0" w:tplc="01EC2758">
      <w:start w:val="549"/>
      <w:numFmt w:val="bullet"/>
      <w:lvlText w:val="-"/>
      <w:lvlJc w:val="left"/>
      <w:pPr>
        <w:ind w:left="2138" w:hanging="360"/>
      </w:pPr>
      <w:rPr>
        <w:rFonts w:ascii="Arial" w:eastAsia="Lucida Sans Unicode" w:hAnsi="Arial" w:cs="Arial" w:hint="default"/>
      </w:rPr>
    </w:lvl>
    <w:lvl w:ilvl="1" w:tplc="04050019" w:tentative="1">
      <w:start w:val="1"/>
      <w:numFmt w:val="bullet"/>
      <w:lvlText w:val="o"/>
      <w:lvlJc w:val="left"/>
      <w:pPr>
        <w:ind w:left="2858" w:hanging="360"/>
      </w:pPr>
      <w:rPr>
        <w:rFonts w:ascii="Courier New" w:hAnsi="Courier New" w:cs="Courier New" w:hint="default"/>
      </w:rPr>
    </w:lvl>
    <w:lvl w:ilvl="2" w:tplc="0405001B" w:tentative="1">
      <w:start w:val="1"/>
      <w:numFmt w:val="bullet"/>
      <w:lvlText w:val=""/>
      <w:lvlJc w:val="left"/>
      <w:pPr>
        <w:ind w:left="3578" w:hanging="360"/>
      </w:pPr>
      <w:rPr>
        <w:rFonts w:ascii="Wingdings" w:hAnsi="Wingdings" w:hint="default"/>
      </w:rPr>
    </w:lvl>
    <w:lvl w:ilvl="3" w:tplc="0405000F" w:tentative="1">
      <w:start w:val="1"/>
      <w:numFmt w:val="bullet"/>
      <w:lvlText w:val=""/>
      <w:lvlJc w:val="left"/>
      <w:pPr>
        <w:ind w:left="4298" w:hanging="360"/>
      </w:pPr>
      <w:rPr>
        <w:rFonts w:ascii="Symbol" w:hAnsi="Symbol" w:hint="default"/>
      </w:rPr>
    </w:lvl>
    <w:lvl w:ilvl="4" w:tplc="04050019" w:tentative="1">
      <w:start w:val="1"/>
      <w:numFmt w:val="bullet"/>
      <w:lvlText w:val="o"/>
      <w:lvlJc w:val="left"/>
      <w:pPr>
        <w:ind w:left="5018" w:hanging="360"/>
      </w:pPr>
      <w:rPr>
        <w:rFonts w:ascii="Courier New" w:hAnsi="Courier New" w:cs="Courier New" w:hint="default"/>
      </w:rPr>
    </w:lvl>
    <w:lvl w:ilvl="5" w:tplc="0405001B" w:tentative="1">
      <w:start w:val="1"/>
      <w:numFmt w:val="bullet"/>
      <w:lvlText w:val=""/>
      <w:lvlJc w:val="left"/>
      <w:pPr>
        <w:ind w:left="5738" w:hanging="360"/>
      </w:pPr>
      <w:rPr>
        <w:rFonts w:ascii="Wingdings" w:hAnsi="Wingdings" w:hint="default"/>
      </w:rPr>
    </w:lvl>
    <w:lvl w:ilvl="6" w:tplc="0405000F" w:tentative="1">
      <w:start w:val="1"/>
      <w:numFmt w:val="bullet"/>
      <w:lvlText w:val=""/>
      <w:lvlJc w:val="left"/>
      <w:pPr>
        <w:ind w:left="6458" w:hanging="360"/>
      </w:pPr>
      <w:rPr>
        <w:rFonts w:ascii="Symbol" w:hAnsi="Symbol" w:hint="default"/>
      </w:rPr>
    </w:lvl>
    <w:lvl w:ilvl="7" w:tplc="04050019" w:tentative="1">
      <w:start w:val="1"/>
      <w:numFmt w:val="bullet"/>
      <w:lvlText w:val="o"/>
      <w:lvlJc w:val="left"/>
      <w:pPr>
        <w:ind w:left="7178" w:hanging="360"/>
      </w:pPr>
      <w:rPr>
        <w:rFonts w:ascii="Courier New" w:hAnsi="Courier New" w:cs="Courier New" w:hint="default"/>
      </w:rPr>
    </w:lvl>
    <w:lvl w:ilvl="8" w:tplc="0405001B" w:tentative="1">
      <w:start w:val="1"/>
      <w:numFmt w:val="bullet"/>
      <w:lvlText w:val=""/>
      <w:lvlJc w:val="left"/>
      <w:pPr>
        <w:ind w:left="7898" w:hanging="360"/>
      </w:pPr>
      <w:rPr>
        <w:rFonts w:ascii="Wingdings" w:hAnsi="Wingdings" w:hint="default"/>
      </w:rPr>
    </w:lvl>
  </w:abstractNum>
  <w:abstractNum w:abstractNumId="36" w15:restartNumberingAfterBreak="0">
    <w:nsid w:val="7F6F17B5"/>
    <w:multiLevelType w:val="hybridMultilevel"/>
    <w:tmpl w:val="4A3A1BAC"/>
    <w:lvl w:ilvl="0" w:tplc="01EC2758">
      <w:start w:val="549"/>
      <w:numFmt w:val="bullet"/>
      <w:lvlText w:val="-"/>
      <w:lvlJc w:val="left"/>
      <w:pPr>
        <w:ind w:left="2138" w:hanging="360"/>
      </w:pPr>
      <w:rPr>
        <w:rFonts w:ascii="Arial" w:eastAsia="Lucida Sans Unicode" w:hAnsi="Arial" w:cs="Arial" w:hint="default"/>
      </w:rPr>
    </w:lvl>
    <w:lvl w:ilvl="1" w:tplc="04050019" w:tentative="1">
      <w:start w:val="1"/>
      <w:numFmt w:val="bullet"/>
      <w:lvlText w:val="o"/>
      <w:lvlJc w:val="left"/>
      <w:pPr>
        <w:ind w:left="2858" w:hanging="360"/>
      </w:pPr>
      <w:rPr>
        <w:rFonts w:ascii="Courier New" w:hAnsi="Courier New" w:cs="Courier New" w:hint="default"/>
      </w:rPr>
    </w:lvl>
    <w:lvl w:ilvl="2" w:tplc="0405001B" w:tentative="1">
      <w:start w:val="1"/>
      <w:numFmt w:val="bullet"/>
      <w:lvlText w:val=""/>
      <w:lvlJc w:val="left"/>
      <w:pPr>
        <w:ind w:left="3578" w:hanging="360"/>
      </w:pPr>
      <w:rPr>
        <w:rFonts w:ascii="Wingdings" w:hAnsi="Wingdings" w:hint="default"/>
      </w:rPr>
    </w:lvl>
    <w:lvl w:ilvl="3" w:tplc="0405000F" w:tentative="1">
      <w:start w:val="1"/>
      <w:numFmt w:val="bullet"/>
      <w:lvlText w:val=""/>
      <w:lvlJc w:val="left"/>
      <w:pPr>
        <w:ind w:left="4298" w:hanging="360"/>
      </w:pPr>
      <w:rPr>
        <w:rFonts w:ascii="Symbol" w:hAnsi="Symbol" w:hint="default"/>
      </w:rPr>
    </w:lvl>
    <w:lvl w:ilvl="4" w:tplc="04050019" w:tentative="1">
      <w:start w:val="1"/>
      <w:numFmt w:val="bullet"/>
      <w:lvlText w:val="o"/>
      <w:lvlJc w:val="left"/>
      <w:pPr>
        <w:ind w:left="5018" w:hanging="360"/>
      </w:pPr>
      <w:rPr>
        <w:rFonts w:ascii="Courier New" w:hAnsi="Courier New" w:cs="Courier New" w:hint="default"/>
      </w:rPr>
    </w:lvl>
    <w:lvl w:ilvl="5" w:tplc="0405001B" w:tentative="1">
      <w:start w:val="1"/>
      <w:numFmt w:val="bullet"/>
      <w:lvlText w:val=""/>
      <w:lvlJc w:val="left"/>
      <w:pPr>
        <w:ind w:left="5738" w:hanging="360"/>
      </w:pPr>
      <w:rPr>
        <w:rFonts w:ascii="Wingdings" w:hAnsi="Wingdings" w:hint="default"/>
      </w:rPr>
    </w:lvl>
    <w:lvl w:ilvl="6" w:tplc="0405000F" w:tentative="1">
      <w:start w:val="1"/>
      <w:numFmt w:val="bullet"/>
      <w:lvlText w:val=""/>
      <w:lvlJc w:val="left"/>
      <w:pPr>
        <w:ind w:left="6458" w:hanging="360"/>
      </w:pPr>
      <w:rPr>
        <w:rFonts w:ascii="Symbol" w:hAnsi="Symbol" w:hint="default"/>
      </w:rPr>
    </w:lvl>
    <w:lvl w:ilvl="7" w:tplc="04050019" w:tentative="1">
      <w:start w:val="1"/>
      <w:numFmt w:val="bullet"/>
      <w:lvlText w:val="o"/>
      <w:lvlJc w:val="left"/>
      <w:pPr>
        <w:ind w:left="7178" w:hanging="360"/>
      </w:pPr>
      <w:rPr>
        <w:rFonts w:ascii="Courier New" w:hAnsi="Courier New" w:cs="Courier New" w:hint="default"/>
      </w:rPr>
    </w:lvl>
    <w:lvl w:ilvl="8" w:tplc="0405001B" w:tentative="1">
      <w:start w:val="1"/>
      <w:numFmt w:val="bullet"/>
      <w:lvlText w:val=""/>
      <w:lvlJc w:val="left"/>
      <w:pPr>
        <w:ind w:left="7898" w:hanging="360"/>
      </w:pPr>
      <w:rPr>
        <w:rFonts w:ascii="Wingdings" w:hAnsi="Wingdings" w:hint="default"/>
      </w:rPr>
    </w:lvl>
  </w:abstractNum>
  <w:num w:numId="1" w16cid:durableId="1586457103">
    <w:abstractNumId w:val="9"/>
  </w:num>
  <w:num w:numId="2" w16cid:durableId="670911639">
    <w:abstractNumId w:val="21"/>
  </w:num>
  <w:num w:numId="3" w16cid:durableId="2141265030">
    <w:abstractNumId w:val="26"/>
  </w:num>
  <w:num w:numId="4" w16cid:durableId="1434015016">
    <w:abstractNumId w:val="7"/>
  </w:num>
  <w:num w:numId="5" w16cid:durableId="1260026650">
    <w:abstractNumId w:val="19"/>
  </w:num>
  <w:num w:numId="6" w16cid:durableId="1330912022">
    <w:abstractNumId w:val="13"/>
  </w:num>
  <w:num w:numId="7" w16cid:durableId="963316772">
    <w:abstractNumId w:val="25"/>
  </w:num>
  <w:num w:numId="8" w16cid:durableId="1952204134">
    <w:abstractNumId w:val="34"/>
  </w:num>
  <w:num w:numId="9" w16cid:durableId="1181041709">
    <w:abstractNumId w:val="14"/>
  </w:num>
  <w:num w:numId="10" w16cid:durableId="1062364636">
    <w:abstractNumId w:val="15"/>
  </w:num>
  <w:num w:numId="11" w16cid:durableId="1153064677">
    <w:abstractNumId w:val="29"/>
  </w:num>
  <w:num w:numId="12" w16cid:durableId="1454128974">
    <w:abstractNumId w:val="5"/>
  </w:num>
  <w:num w:numId="13" w16cid:durableId="1709184014">
    <w:abstractNumId w:val="16"/>
  </w:num>
  <w:num w:numId="14" w16cid:durableId="872503397">
    <w:abstractNumId w:val="11"/>
  </w:num>
  <w:num w:numId="15" w16cid:durableId="1873303227">
    <w:abstractNumId w:val="22"/>
  </w:num>
  <w:num w:numId="16" w16cid:durableId="626358639">
    <w:abstractNumId w:val="10"/>
  </w:num>
  <w:num w:numId="17" w16cid:durableId="100734015">
    <w:abstractNumId w:val="32"/>
  </w:num>
  <w:num w:numId="18" w16cid:durableId="1898083498">
    <w:abstractNumId w:val="27"/>
  </w:num>
  <w:num w:numId="19" w16cid:durableId="2981461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4609749">
    <w:abstractNumId w:val="18"/>
  </w:num>
  <w:num w:numId="21" w16cid:durableId="1589846995">
    <w:abstractNumId w:val="17"/>
  </w:num>
  <w:num w:numId="22" w16cid:durableId="1110050590">
    <w:abstractNumId w:val="6"/>
  </w:num>
  <w:num w:numId="23" w16cid:durableId="10685720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477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5932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2893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609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15541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73126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88240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53313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68122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983756">
    <w:abstractNumId w:val="30"/>
  </w:num>
  <w:num w:numId="34" w16cid:durableId="1136727923">
    <w:abstractNumId w:val="33"/>
  </w:num>
  <w:num w:numId="35" w16cid:durableId="728772177">
    <w:abstractNumId w:val="12"/>
  </w:num>
  <w:num w:numId="36" w16cid:durableId="11929536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4108447">
    <w:abstractNumId w:val="8"/>
  </w:num>
  <w:num w:numId="38" w16cid:durableId="384067871">
    <w:abstractNumId w:val="23"/>
  </w:num>
  <w:num w:numId="39" w16cid:durableId="1212301157">
    <w:abstractNumId w:val="36"/>
  </w:num>
  <w:num w:numId="40" w16cid:durableId="1206453319">
    <w:abstractNumId w:val="35"/>
  </w:num>
  <w:num w:numId="41" w16cid:durableId="1647977496">
    <w:abstractNumId w:val="24"/>
  </w:num>
  <w:num w:numId="42" w16cid:durableId="1995446381">
    <w:abstractNumId w:val="28"/>
  </w:num>
  <w:num w:numId="43" w16cid:durableId="1397239345">
    <w:abstractNumId w:val="20"/>
  </w:num>
  <w:num w:numId="44" w16cid:durableId="1117872943">
    <w:abstractNumId w:val="31"/>
  </w:num>
  <w:num w:numId="45" w16cid:durableId="1975941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38423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53933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387884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589342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347D"/>
    <w:rsid w:val="00000CB5"/>
    <w:rsid w:val="00002B99"/>
    <w:rsid w:val="00003F47"/>
    <w:rsid w:val="00004CD7"/>
    <w:rsid w:val="000055D2"/>
    <w:rsid w:val="00006849"/>
    <w:rsid w:val="00010A1F"/>
    <w:rsid w:val="00011D91"/>
    <w:rsid w:val="00012009"/>
    <w:rsid w:val="000124F5"/>
    <w:rsid w:val="0001427A"/>
    <w:rsid w:val="0001488C"/>
    <w:rsid w:val="00014C8E"/>
    <w:rsid w:val="00014ED9"/>
    <w:rsid w:val="00014F54"/>
    <w:rsid w:val="00016AE8"/>
    <w:rsid w:val="000173BA"/>
    <w:rsid w:val="00020C3B"/>
    <w:rsid w:val="000223F2"/>
    <w:rsid w:val="00024671"/>
    <w:rsid w:val="00031EC5"/>
    <w:rsid w:val="00034FC2"/>
    <w:rsid w:val="000354C3"/>
    <w:rsid w:val="00035B31"/>
    <w:rsid w:val="00035CB0"/>
    <w:rsid w:val="0003671E"/>
    <w:rsid w:val="00036B70"/>
    <w:rsid w:val="00036DF6"/>
    <w:rsid w:val="00040F74"/>
    <w:rsid w:val="00042453"/>
    <w:rsid w:val="00045413"/>
    <w:rsid w:val="0004582E"/>
    <w:rsid w:val="00045AC3"/>
    <w:rsid w:val="000477E9"/>
    <w:rsid w:val="00047E95"/>
    <w:rsid w:val="000500A8"/>
    <w:rsid w:val="00050460"/>
    <w:rsid w:val="00050521"/>
    <w:rsid w:val="00053176"/>
    <w:rsid w:val="00053E98"/>
    <w:rsid w:val="00061390"/>
    <w:rsid w:val="00061644"/>
    <w:rsid w:val="000628EE"/>
    <w:rsid w:val="00063428"/>
    <w:rsid w:val="000658F5"/>
    <w:rsid w:val="000668E6"/>
    <w:rsid w:val="00067051"/>
    <w:rsid w:val="00067A8A"/>
    <w:rsid w:val="00070307"/>
    <w:rsid w:val="00070689"/>
    <w:rsid w:val="00071162"/>
    <w:rsid w:val="00074E68"/>
    <w:rsid w:val="000758E3"/>
    <w:rsid w:val="0008090F"/>
    <w:rsid w:val="00081CDD"/>
    <w:rsid w:val="000823A9"/>
    <w:rsid w:val="00084CC3"/>
    <w:rsid w:val="00087042"/>
    <w:rsid w:val="00090BC6"/>
    <w:rsid w:val="000971E0"/>
    <w:rsid w:val="000A1BC0"/>
    <w:rsid w:val="000A2DB8"/>
    <w:rsid w:val="000A2F0C"/>
    <w:rsid w:val="000A42A1"/>
    <w:rsid w:val="000A49E7"/>
    <w:rsid w:val="000A5CB5"/>
    <w:rsid w:val="000A6BAB"/>
    <w:rsid w:val="000B0A69"/>
    <w:rsid w:val="000B384D"/>
    <w:rsid w:val="000B3AFA"/>
    <w:rsid w:val="000B41FA"/>
    <w:rsid w:val="000B56E5"/>
    <w:rsid w:val="000C0967"/>
    <w:rsid w:val="000C0D1B"/>
    <w:rsid w:val="000C115A"/>
    <w:rsid w:val="000C219A"/>
    <w:rsid w:val="000C21CA"/>
    <w:rsid w:val="000C2D0C"/>
    <w:rsid w:val="000C35BE"/>
    <w:rsid w:val="000C4E85"/>
    <w:rsid w:val="000C62E3"/>
    <w:rsid w:val="000C677D"/>
    <w:rsid w:val="000C7857"/>
    <w:rsid w:val="000D185B"/>
    <w:rsid w:val="000D3E58"/>
    <w:rsid w:val="000D4222"/>
    <w:rsid w:val="000E1391"/>
    <w:rsid w:val="000E4534"/>
    <w:rsid w:val="000F0621"/>
    <w:rsid w:val="000F23E1"/>
    <w:rsid w:val="000F2A6A"/>
    <w:rsid w:val="000F336B"/>
    <w:rsid w:val="000F3D35"/>
    <w:rsid w:val="000F4139"/>
    <w:rsid w:val="000F55BB"/>
    <w:rsid w:val="000F56F2"/>
    <w:rsid w:val="000F599F"/>
    <w:rsid w:val="000F69CA"/>
    <w:rsid w:val="000F78FC"/>
    <w:rsid w:val="00100F39"/>
    <w:rsid w:val="00101E78"/>
    <w:rsid w:val="00104AF4"/>
    <w:rsid w:val="00105089"/>
    <w:rsid w:val="001066AC"/>
    <w:rsid w:val="001107A0"/>
    <w:rsid w:val="00112D60"/>
    <w:rsid w:val="00113E6B"/>
    <w:rsid w:val="001140F9"/>
    <w:rsid w:val="0011623C"/>
    <w:rsid w:val="00116912"/>
    <w:rsid w:val="00117213"/>
    <w:rsid w:val="0011746C"/>
    <w:rsid w:val="00121B9B"/>
    <w:rsid w:val="00121DA7"/>
    <w:rsid w:val="00122549"/>
    <w:rsid w:val="00124CAF"/>
    <w:rsid w:val="00125035"/>
    <w:rsid w:val="001267AD"/>
    <w:rsid w:val="0012697E"/>
    <w:rsid w:val="00132149"/>
    <w:rsid w:val="00134F5C"/>
    <w:rsid w:val="00137630"/>
    <w:rsid w:val="00137BF3"/>
    <w:rsid w:val="001409D6"/>
    <w:rsid w:val="0014163A"/>
    <w:rsid w:val="00143060"/>
    <w:rsid w:val="00145D7C"/>
    <w:rsid w:val="001477ED"/>
    <w:rsid w:val="00147AE2"/>
    <w:rsid w:val="00150972"/>
    <w:rsid w:val="00151211"/>
    <w:rsid w:val="0015412C"/>
    <w:rsid w:val="00155B52"/>
    <w:rsid w:val="00156C30"/>
    <w:rsid w:val="001610EC"/>
    <w:rsid w:val="00161AAB"/>
    <w:rsid w:val="00161E8F"/>
    <w:rsid w:val="001645B4"/>
    <w:rsid w:val="00164D58"/>
    <w:rsid w:val="00164F95"/>
    <w:rsid w:val="001700AC"/>
    <w:rsid w:val="00171017"/>
    <w:rsid w:val="00171306"/>
    <w:rsid w:val="001743B8"/>
    <w:rsid w:val="0017462B"/>
    <w:rsid w:val="00175E9B"/>
    <w:rsid w:val="00176F27"/>
    <w:rsid w:val="00177163"/>
    <w:rsid w:val="00180769"/>
    <w:rsid w:val="00181195"/>
    <w:rsid w:val="0018124D"/>
    <w:rsid w:val="001842E8"/>
    <w:rsid w:val="00184B7E"/>
    <w:rsid w:val="00185618"/>
    <w:rsid w:val="001923E0"/>
    <w:rsid w:val="00192B0D"/>
    <w:rsid w:val="001935DC"/>
    <w:rsid w:val="0019555A"/>
    <w:rsid w:val="0019643C"/>
    <w:rsid w:val="001A02EF"/>
    <w:rsid w:val="001A4F38"/>
    <w:rsid w:val="001A55E0"/>
    <w:rsid w:val="001A6B30"/>
    <w:rsid w:val="001A6BE4"/>
    <w:rsid w:val="001A6DCD"/>
    <w:rsid w:val="001B1764"/>
    <w:rsid w:val="001B1F66"/>
    <w:rsid w:val="001B2F74"/>
    <w:rsid w:val="001B327E"/>
    <w:rsid w:val="001B43D5"/>
    <w:rsid w:val="001B5660"/>
    <w:rsid w:val="001B61A6"/>
    <w:rsid w:val="001C2E75"/>
    <w:rsid w:val="001C34FB"/>
    <w:rsid w:val="001C5277"/>
    <w:rsid w:val="001C682B"/>
    <w:rsid w:val="001C70E5"/>
    <w:rsid w:val="001C7F79"/>
    <w:rsid w:val="001D0D56"/>
    <w:rsid w:val="001D1908"/>
    <w:rsid w:val="001D3A77"/>
    <w:rsid w:val="001D3D49"/>
    <w:rsid w:val="001D64B8"/>
    <w:rsid w:val="001D6A5B"/>
    <w:rsid w:val="001E3144"/>
    <w:rsid w:val="001E3904"/>
    <w:rsid w:val="001E55F1"/>
    <w:rsid w:val="001F15A1"/>
    <w:rsid w:val="001F2A4E"/>
    <w:rsid w:val="001F5BB0"/>
    <w:rsid w:val="001F5BDC"/>
    <w:rsid w:val="001F713B"/>
    <w:rsid w:val="00200210"/>
    <w:rsid w:val="0020152F"/>
    <w:rsid w:val="002060F6"/>
    <w:rsid w:val="00206F2D"/>
    <w:rsid w:val="00207063"/>
    <w:rsid w:val="0021316A"/>
    <w:rsid w:val="00220A6C"/>
    <w:rsid w:val="00220AA9"/>
    <w:rsid w:val="00221BF8"/>
    <w:rsid w:val="002223F9"/>
    <w:rsid w:val="0022390D"/>
    <w:rsid w:val="00223A60"/>
    <w:rsid w:val="00224F7D"/>
    <w:rsid w:val="002255D2"/>
    <w:rsid w:val="00225BDE"/>
    <w:rsid w:val="00227DF4"/>
    <w:rsid w:val="00231759"/>
    <w:rsid w:val="00231832"/>
    <w:rsid w:val="00232656"/>
    <w:rsid w:val="00232FCC"/>
    <w:rsid w:val="00233EB8"/>
    <w:rsid w:val="00234C8E"/>
    <w:rsid w:val="00235B22"/>
    <w:rsid w:val="00235DE8"/>
    <w:rsid w:val="002369AC"/>
    <w:rsid w:val="00240B1F"/>
    <w:rsid w:val="00240C95"/>
    <w:rsid w:val="00242479"/>
    <w:rsid w:val="00242748"/>
    <w:rsid w:val="002447D7"/>
    <w:rsid w:val="00246580"/>
    <w:rsid w:val="00253FEE"/>
    <w:rsid w:val="00255B3A"/>
    <w:rsid w:val="00261A09"/>
    <w:rsid w:val="00261FF4"/>
    <w:rsid w:val="00263C14"/>
    <w:rsid w:val="002641B2"/>
    <w:rsid w:val="002642E5"/>
    <w:rsid w:val="00264FFC"/>
    <w:rsid w:val="00274B1B"/>
    <w:rsid w:val="00275B81"/>
    <w:rsid w:val="00275F2E"/>
    <w:rsid w:val="00280024"/>
    <w:rsid w:val="00280D24"/>
    <w:rsid w:val="00280D2D"/>
    <w:rsid w:val="0028135E"/>
    <w:rsid w:val="00281B32"/>
    <w:rsid w:val="00282104"/>
    <w:rsid w:val="002846FC"/>
    <w:rsid w:val="002848E7"/>
    <w:rsid w:val="00285D48"/>
    <w:rsid w:val="002901AC"/>
    <w:rsid w:val="00290DD5"/>
    <w:rsid w:val="00290F86"/>
    <w:rsid w:val="00291F23"/>
    <w:rsid w:val="002923C6"/>
    <w:rsid w:val="00292758"/>
    <w:rsid w:val="0029535C"/>
    <w:rsid w:val="00295A53"/>
    <w:rsid w:val="0029683B"/>
    <w:rsid w:val="00297340"/>
    <w:rsid w:val="002A3605"/>
    <w:rsid w:val="002A5505"/>
    <w:rsid w:val="002A783C"/>
    <w:rsid w:val="002B110E"/>
    <w:rsid w:val="002B17FE"/>
    <w:rsid w:val="002B1C19"/>
    <w:rsid w:val="002B353E"/>
    <w:rsid w:val="002B57CA"/>
    <w:rsid w:val="002B57D9"/>
    <w:rsid w:val="002B79F0"/>
    <w:rsid w:val="002B7B95"/>
    <w:rsid w:val="002C0C06"/>
    <w:rsid w:val="002C44A7"/>
    <w:rsid w:val="002C68C3"/>
    <w:rsid w:val="002C6940"/>
    <w:rsid w:val="002D071D"/>
    <w:rsid w:val="002D0A2B"/>
    <w:rsid w:val="002D1918"/>
    <w:rsid w:val="002D7283"/>
    <w:rsid w:val="002E271B"/>
    <w:rsid w:val="002E2BA9"/>
    <w:rsid w:val="002E45DB"/>
    <w:rsid w:val="002E6442"/>
    <w:rsid w:val="002E710B"/>
    <w:rsid w:val="002F18A5"/>
    <w:rsid w:val="002F3554"/>
    <w:rsid w:val="002F4EB9"/>
    <w:rsid w:val="002F5159"/>
    <w:rsid w:val="002F5C84"/>
    <w:rsid w:val="002F73DF"/>
    <w:rsid w:val="002F7AD0"/>
    <w:rsid w:val="0030003E"/>
    <w:rsid w:val="003031D1"/>
    <w:rsid w:val="00305C1D"/>
    <w:rsid w:val="0031269E"/>
    <w:rsid w:val="00314A8B"/>
    <w:rsid w:val="003154C2"/>
    <w:rsid w:val="00316D0F"/>
    <w:rsid w:val="00316F3F"/>
    <w:rsid w:val="003214BF"/>
    <w:rsid w:val="003216AC"/>
    <w:rsid w:val="003221C6"/>
    <w:rsid w:val="0032238B"/>
    <w:rsid w:val="00322646"/>
    <w:rsid w:val="00322781"/>
    <w:rsid w:val="00323147"/>
    <w:rsid w:val="00324DBB"/>
    <w:rsid w:val="00327C9D"/>
    <w:rsid w:val="00332070"/>
    <w:rsid w:val="0033428A"/>
    <w:rsid w:val="00334DB9"/>
    <w:rsid w:val="003358EE"/>
    <w:rsid w:val="00337939"/>
    <w:rsid w:val="00340CFC"/>
    <w:rsid w:val="003425E8"/>
    <w:rsid w:val="00343E7E"/>
    <w:rsid w:val="00347022"/>
    <w:rsid w:val="00351DBD"/>
    <w:rsid w:val="003537C5"/>
    <w:rsid w:val="0035424A"/>
    <w:rsid w:val="00354D28"/>
    <w:rsid w:val="0035785C"/>
    <w:rsid w:val="003579EE"/>
    <w:rsid w:val="003610F5"/>
    <w:rsid w:val="00363048"/>
    <w:rsid w:val="0036361D"/>
    <w:rsid w:val="003644C5"/>
    <w:rsid w:val="00364846"/>
    <w:rsid w:val="003657E0"/>
    <w:rsid w:val="0036583F"/>
    <w:rsid w:val="00370807"/>
    <w:rsid w:val="003735EF"/>
    <w:rsid w:val="00374095"/>
    <w:rsid w:val="00375C4A"/>
    <w:rsid w:val="00376048"/>
    <w:rsid w:val="003762CD"/>
    <w:rsid w:val="00377072"/>
    <w:rsid w:val="003803E8"/>
    <w:rsid w:val="00381A93"/>
    <w:rsid w:val="00381B23"/>
    <w:rsid w:val="003854CF"/>
    <w:rsid w:val="003861EC"/>
    <w:rsid w:val="003863E3"/>
    <w:rsid w:val="0038730D"/>
    <w:rsid w:val="0039049A"/>
    <w:rsid w:val="0039152C"/>
    <w:rsid w:val="00391F2A"/>
    <w:rsid w:val="00392E58"/>
    <w:rsid w:val="00393CBB"/>
    <w:rsid w:val="00393F24"/>
    <w:rsid w:val="00394137"/>
    <w:rsid w:val="0039738C"/>
    <w:rsid w:val="003A071B"/>
    <w:rsid w:val="003A33EE"/>
    <w:rsid w:val="003A476D"/>
    <w:rsid w:val="003B04AA"/>
    <w:rsid w:val="003B0D00"/>
    <w:rsid w:val="003B367A"/>
    <w:rsid w:val="003B3CF5"/>
    <w:rsid w:val="003B46DD"/>
    <w:rsid w:val="003B5456"/>
    <w:rsid w:val="003B5989"/>
    <w:rsid w:val="003B6D1C"/>
    <w:rsid w:val="003B788B"/>
    <w:rsid w:val="003C1DA0"/>
    <w:rsid w:val="003C2061"/>
    <w:rsid w:val="003C4C56"/>
    <w:rsid w:val="003C6DF5"/>
    <w:rsid w:val="003C7514"/>
    <w:rsid w:val="003D0D93"/>
    <w:rsid w:val="003D22E1"/>
    <w:rsid w:val="003D379B"/>
    <w:rsid w:val="003D39D9"/>
    <w:rsid w:val="003D3C68"/>
    <w:rsid w:val="003D646A"/>
    <w:rsid w:val="003D6CC9"/>
    <w:rsid w:val="003D75FC"/>
    <w:rsid w:val="003E2184"/>
    <w:rsid w:val="003E3F80"/>
    <w:rsid w:val="003E4C90"/>
    <w:rsid w:val="003E5277"/>
    <w:rsid w:val="003E5EC5"/>
    <w:rsid w:val="003E6368"/>
    <w:rsid w:val="003E6A70"/>
    <w:rsid w:val="003E7005"/>
    <w:rsid w:val="003E7BDE"/>
    <w:rsid w:val="003E7D77"/>
    <w:rsid w:val="003F0834"/>
    <w:rsid w:val="003F096C"/>
    <w:rsid w:val="003F15FF"/>
    <w:rsid w:val="003F16FC"/>
    <w:rsid w:val="003F187C"/>
    <w:rsid w:val="003F3A2C"/>
    <w:rsid w:val="003F469C"/>
    <w:rsid w:val="003F7045"/>
    <w:rsid w:val="003F7110"/>
    <w:rsid w:val="00400BEF"/>
    <w:rsid w:val="004013B4"/>
    <w:rsid w:val="00402B04"/>
    <w:rsid w:val="004035C1"/>
    <w:rsid w:val="0040440A"/>
    <w:rsid w:val="004044F2"/>
    <w:rsid w:val="00406366"/>
    <w:rsid w:val="00406D3E"/>
    <w:rsid w:val="00410039"/>
    <w:rsid w:val="0041282F"/>
    <w:rsid w:val="00412997"/>
    <w:rsid w:val="004133E5"/>
    <w:rsid w:val="0041435F"/>
    <w:rsid w:val="00414AD0"/>
    <w:rsid w:val="00414E0D"/>
    <w:rsid w:val="004166AD"/>
    <w:rsid w:val="00416A35"/>
    <w:rsid w:val="00421AF1"/>
    <w:rsid w:val="00422A05"/>
    <w:rsid w:val="00424B1A"/>
    <w:rsid w:val="004256CD"/>
    <w:rsid w:val="00427335"/>
    <w:rsid w:val="004333F2"/>
    <w:rsid w:val="0043448B"/>
    <w:rsid w:val="00434EED"/>
    <w:rsid w:val="00435644"/>
    <w:rsid w:val="00437083"/>
    <w:rsid w:val="00441354"/>
    <w:rsid w:val="00441E57"/>
    <w:rsid w:val="004423BF"/>
    <w:rsid w:val="00443D00"/>
    <w:rsid w:val="00443DE5"/>
    <w:rsid w:val="00444734"/>
    <w:rsid w:val="0044587B"/>
    <w:rsid w:val="004460EA"/>
    <w:rsid w:val="00446F44"/>
    <w:rsid w:val="00447BB5"/>
    <w:rsid w:val="00451537"/>
    <w:rsid w:val="00453BB2"/>
    <w:rsid w:val="004544FC"/>
    <w:rsid w:val="004557D1"/>
    <w:rsid w:val="0045601E"/>
    <w:rsid w:val="00456020"/>
    <w:rsid w:val="004572DB"/>
    <w:rsid w:val="00462127"/>
    <w:rsid w:val="00463E01"/>
    <w:rsid w:val="004646F2"/>
    <w:rsid w:val="0046699E"/>
    <w:rsid w:val="004721BC"/>
    <w:rsid w:val="004727D9"/>
    <w:rsid w:val="00472B26"/>
    <w:rsid w:val="00475B95"/>
    <w:rsid w:val="004772B2"/>
    <w:rsid w:val="00480292"/>
    <w:rsid w:val="004825DB"/>
    <w:rsid w:val="00483AD0"/>
    <w:rsid w:val="004848E8"/>
    <w:rsid w:val="00484ACA"/>
    <w:rsid w:val="004918F3"/>
    <w:rsid w:val="00493523"/>
    <w:rsid w:val="00493BD1"/>
    <w:rsid w:val="00493E5B"/>
    <w:rsid w:val="00493F2B"/>
    <w:rsid w:val="0049670C"/>
    <w:rsid w:val="004A0417"/>
    <w:rsid w:val="004A1269"/>
    <w:rsid w:val="004A3580"/>
    <w:rsid w:val="004A3807"/>
    <w:rsid w:val="004A3C3B"/>
    <w:rsid w:val="004A71E1"/>
    <w:rsid w:val="004B023C"/>
    <w:rsid w:val="004B0809"/>
    <w:rsid w:val="004B2577"/>
    <w:rsid w:val="004B3213"/>
    <w:rsid w:val="004B4F32"/>
    <w:rsid w:val="004B563A"/>
    <w:rsid w:val="004B5A97"/>
    <w:rsid w:val="004B77BD"/>
    <w:rsid w:val="004C1963"/>
    <w:rsid w:val="004C34DB"/>
    <w:rsid w:val="004C373C"/>
    <w:rsid w:val="004C38A2"/>
    <w:rsid w:val="004C7B85"/>
    <w:rsid w:val="004D1A97"/>
    <w:rsid w:val="004D1AF8"/>
    <w:rsid w:val="004D295B"/>
    <w:rsid w:val="004D324A"/>
    <w:rsid w:val="004D3451"/>
    <w:rsid w:val="004D35CD"/>
    <w:rsid w:val="004D4282"/>
    <w:rsid w:val="004D433E"/>
    <w:rsid w:val="004D4952"/>
    <w:rsid w:val="004D73DA"/>
    <w:rsid w:val="004E057A"/>
    <w:rsid w:val="004E461E"/>
    <w:rsid w:val="004E689F"/>
    <w:rsid w:val="004E77C5"/>
    <w:rsid w:val="004F060C"/>
    <w:rsid w:val="004F1F2C"/>
    <w:rsid w:val="004F255A"/>
    <w:rsid w:val="004F2BAA"/>
    <w:rsid w:val="004F3425"/>
    <w:rsid w:val="004F4BCD"/>
    <w:rsid w:val="004F4EE0"/>
    <w:rsid w:val="004F5B74"/>
    <w:rsid w:val="004F5DD2"/>
    <w:rsid w:val="004F73D7"/>
    <w:rsid w:val="004F76BD"/>
    <w:rsid w:val="005008F7"/>
    <w:rsid w:val="0050215D"/>
    <w:rsid w:val="005044C6"/>
    <w:rsid w:val="00504FE5"/>
    <w:rsid w:val="00506592"/>
    <w:rsid w:val="005102F9"/>
    <w:rsid w:val="00515021"/>
    <w:rsid w:val="005176D9"/>
    <w:rsid w:val="0052174B"/>
    <w:rsid w:val="00524135"/>
    <w:rsid w:val="005246AA"/>
    <w:rsid w:val="005276BD"/>
    <w:rsid w:val="0053105B"/>
    <w:rsid w:val="00534744"/>
    <w:rsid w:val="00534FF2"/>
    <w:rsid w:val="00536101"/>
    <w:rsid w:val="0053653D"/>
    <w:rsid w:val="005416F9"/>
    <w:rsid w:val="00541CAA"/>
    <w:rsid w:val="0054469A"/>
    <w:rsid w:val="00544805"/>
    <w:rsid w:val="00544AC1"/>
    <w:rsid w:val="00544B60"/>
    <w:rsid w:val="00546232"/>
    <w:rsid w:val="0054742E"/>
    <w:rsid w:val="005476DA"/>
    <w:rsid w:val="00547BCB"/>
    <w:rsid w:val="00551064"/>
    <w:rsid w:val="00552646"/>
    <w:rsid w:val="005574B9"/>
    <w:rsid w:val="00557CB0"/>
    <w:rsid w:val="0056279A"/>
    <w:rsid w:val="0056452D"/>
    <w:rsid w:val="00566805"/>
    <w:rsid w:val="005707CA"/>
    <w:rsid w:val="0057240C"/>
    <w:rsid w:val="00572A67"/>
    <w:rsid w:val="005747EA"/>
    <w:rsid w:val="0057513C"/>
    <w:rsid w:val="0057616A"/>
    <w:rsid w:val="005762E1"/>
    <w:rsid w:val="00577C87"/>
    <w:rsid w:val="005834D5"/>
    <w:rsid w:val="00583893"/>
    <w:rsid w:val="00584745"/>
    <w:rsid w:val="00584CA5"/>
    <w:rsid w:val="00584EB8"/>
    <w:rsid w:val="0058503D"/>
    <w:rsid w:val="0058654A"/>
    <w:rsid w:val="00586921"/>
    <w:rsid w:val="00590981"/>
    <w:rsid w:val="00590DC0"/>
    <w:rsid w:val="005929B2"/>
    <w:rsid w:val="0059341D"/>
    <w:rsid w:val="005964F3"/>
    <w:rsid w:val="005965BE"/>
    <w:rsid w:val="005A1C2F"/>
    <w:rsid w:val="005A2D87"/>
    <w:rsid w:val="005B2753"/>
    <w:rsid w:val="005B2FEE"/>
    <w:rsid w:val="005B3625"/>
    <w:rsid w:val="005B4425"/>
    <w:rsid w:val="005B670F"/>
    <w:rsid w:val="005B6A66"/>
    <w:rsid w:val="005B6FE3"/>
    <w:rsid w:val="005B7491"/>
    <w:rsid w:val="005B7B4D"/>
    <w:rsid w:val="005B7F0E"/>
    <w:rsid w:val="005C0197"/>
    <w:rsid w:val="005C140A"/>
    <w:rsid w:val="005C1924"/>
    <w:rsid w:val="005C6431"/>
    <w:rsid w:val="005D23AF"/>
    <w:rsid w:val="005D26AC"/>
    <w:rsid w:val="005D2FFE"/>
    <w:rsid w:val="005D3F54"/>
    <w:rsid w:val="005D4149"/>
    <w:rsid w:val="005D480A"/>
    <w:rsid w:val="005D4AD6"/>
    <w:rsid w:val="005D70AF"/>
    <w:rsid w:val="005D7559"/>
    <w:rsid w:val="005D768E"/>
    <w:rsid w:val="005D7A0C"/>
    <w:rsid w:val="005D7EFE"/>
    <w:rsid w:val="005E016F"/>
    <w:rsid w:val="005E25F0"/>
    <w:rsid w:val="005E4BBD"/>
    <w:rsid w:val="005E6D33"/>
    <w:rsid w:val="005F2B8B"/>
    <w:rsid w:val="005F60C7"/>
    <w:rsid w:val="005F6156"/>
    <w:rsid w:val="005F619F"/>
    <w:rsid w:val="005F621B"/>
    <w:rsid w:val="005F740C"/>
    <w:rsid w:val="005F74BE"/>
    <w:rsid w:val="005F774E"/>
    <w:rsid w:val="0060286C"/>
    <w:rsid w:val="00604F98"/>
    <w:rsid w:val="006050C3"/>
    <w:rsid w:val="006059F5"/>
    <w:rsid w:val="00610F49"/>
    <w:rsid w:val="006113F4"/>
    <w:rsid w:val="0061174C"/>
    <w:rsid w:val="00613948"/>
    <w:rsid w:val="00614EBA"/>
    <w:rsid w:val="006172D6"/>
    <w:rsid w:val="0061746E"/>
    <w:rsid w:val="0061786A"/>
    <w:rsid w:val="0062283A"/>
    <w:rsid w:val="00622AB2"/>
    <w:rsid w:val="00624AA6"/>
    <w:rsid w:val="00624FF5"/>
    <w:rsid w:val="00626076"/>
    <w:rsid w:val="00632AFA"/>
    <w:rsid w:val="00632DB5"/>
    <w:rsid w:val="00632E01"/>
    <w:rsid w:val="00634480"/>
    <w:rsid w:val="00641520"/>
    <w:rsid w:val="00641667"/>
    <w:rsid w:val="006425FD"/>
    <w:rsid w:val="00645DA9"/>
    <w:rsid w:val="0064618B"/>
    <w:rsid w:val="0064677E"/>
    <w:rsid w:val="006509DA"/>
    <w:rsid w:val="0065290B"/>
    <w:rsid w:val="006538E5"/>
    <w:rsid w:val="00653DB8"/>
    <w:rsid w:val="00655973"/>
    <w:rsid w:val="006611C2"/>
    <w:rsid w:val="006613C2"/>
    <w:rsid w:val="006630A9"/>
    <w:rsid w:val="006636AB"/>
    <w:rsid w:val="00665A1C"/>
    <w:rsid w:val="00665D6A"/>
    <w:rsid w:val="00667293"/>
    <w:rsid w:val="00674B6C"/>
    <w:rsid w:val="0067549B"/>
    <w:rsid w:val="006759FF"/>
    <w:rsid w:val="00680358"/>
    <w:rsid w:val="00680879"/>
    <w:rsid w:val="00682958"/>
    <w:rsid w:val="00682EDA"/>
    <w:rsid w:val="00683F45"/>
    <w:rsid w:val="006842C4"/>
    <w:rsid w:val="006848A9"/>
    <w:rsid w:val="00685871"/>
    <w:rsid w:val="006867EF"/>
    <w:rsid w:val="00687E27"/>
    <w:rsid w:val="00692C44"/>
    <w:rsid w:val="0069312F"/>
    <w:rsid w:val="00693232"/>
    <w:rsid w:val="00693840"/>
    <w:rsid w:val="006947E1"/>
    <w:rsid w:val="006A0979"/>
    <w:rsid w:val="006A16AA"/>
    <w:rsid w:val="006A37AB"/>
    <w:rsid w:val="006A7F31"/>
    <w:rsid w:val="006B4C9D"/>
    <w:rsid w:val="006B5D9F"/>
    <w:rsid w:val="006B622C"/>
    <w:rsid w:val="006B7124"/>
    <w:rsid w:val="006B7B6C"/>
    <w:rsid w:val="006B7D9C"/>
    <w:rsid w:val="006C1717"/>
    <w:rsid w:val="006C2A9B"/>
    <w:rsid w:val="006C34D8"/>
    <w:rsid w:val="006C405E"/>
    <w:rsid w:val="006C4B65"/>
    <w:rsid w:val="006C636D"/>
    <w:rsid w:val="006D243D"/>
    <w:rsid w:val="006D6C7A"/>
    <w:rsid w:val="006D7353"/>
    <w:rsid w:val="006E0E1A"/>
    <w:rsid w:val="006E2DCB"/>
    <w:rsid w:val="006E54BE"/>
    <w:rsid w:val="006E5ACD"/>
    <w:rsid w:val="006E7779"/>
    <w:rsid w:val="006E79AA"/>
    <w:rsid w:val="006F05C8"/>
    <w:rsid w:val="006F0DE1"/>
    <w:rsid w:val="006F2038"/>
    <w:rsid w:val="006F78F9"/>
    <w:rsid w:val="00703080"/>
    <w:rsid w:val="007041C3"/>
    <w:rsid w:val="007051F5"/>
    <w:rsid w:val="00705AC1"/>
    <w:rsid w:val="00706A8D"/>
    <w:rsid w:val="00706B9C"/>
    <w:rsid w:val="0071151D"/>
    <w:rsid w:val="00713497"/>
    <w:rsid w:val="007134E1"/>
    <w:rsid w:val="0071659B"/>
    <w:rsid w:val="00717189"/>
    <w:rsid w:val="00717F30"/>
    <w:rsid w:val="00722D9A"/>
    <w:rsid w:val="007245B6"/>
    <w:rsid w:val="007250FE"/>
    <w:rsid w:val="00727645"/>
    <w:rsid w:val="0073287B"/>
    <w:rsid w:val="00733F3B"/>
    <w:rsid w:val="00736E68"/>
    <w:rsid w:val="00737910"/>
    <w:rsid w:val="007422E2"/>
    <w:rsid w:val="00742F8B"/>
    <w:rsid w:val="0074766C"/>
    <w:rsid w:val="007513E6"/>
    <w:rsid w:val="00751B0C"/>
    <w:rsid w:val="00752172"/>
    <w:rsid w:val="0075308B"/>
    <w:rsid w:val="00753CE0"/>
    <w:rsid w:val="0075457D"/>
    <w:rsid w:val="007560F0"/>
    <w:rsid w:val="00760F34"/>
    <w:rsid w:val="00762839"/>
    <w:rsid w:val="00765022"/>
    <w:rsid w:val="00766E8E"/>
    <w:rsid w:val="0076795D"/>
    <w:rsid w:val="00771932"/>
    <w:rsid w:val="007728AD"/>
    <w:rsid w:val="00785702"/>
    <w:rsid w:val="0078746E"/>
    <w:rsid w:val="007908D5"/>
    <w:rsid w:val="00794521"/>
    <w:rsid w:val="0079628F"/>
    <w:rsid w:val="00796D6D"/>
    <w:rsid w:val="007A0962"/>
    <w:rsid w:val="007A28C6"/>
    <w:rsid w:val="007A34EB"/>
    <w:rsid w:val="007A4C5A"/>
    <w:rsid w:val="007A5523"/>
    <w:rsid w:val="007A5D96"/>
    <w:rsid w:val="007A7B26"/>
    <w:rsid w:val="007A7EBF"/>
    <w:rsid w:val="007B5494"/>
    <w:rsid w:val="007B6269"/>
    <w:rsid w:val="007B782F"/>
    <w:rsid w:val="007C01C7"/>
    <w:rsid w:val="007C2951"/>
    <w:rsid w:val="007C3862"/>
    <w:rsid w:val="007C42BE"/>
    <w:rsid w:val="007C4319"/>
    <w:rsid w:val="007C5F4E"/>
    <w:rsid w:val="007C6381"/>
    <w:rsid w:val="007C67FE"/>
    <w:rsid w:val="007D01BF"/>
    <w:rsid w:val="007D0928"/>
    <w:rsid w:val="007D0E9C"/>
    <w:rsid w:val="007D23E1"/>
    <w:rsid w:val="007D397E"/>
    <w:rsid w:val="007D3D03"/>
    <w:rsid w:val="007D6382"/>
    <w:rsid w:val="007D671B"/>
    <w:rsid w:val="007E2970"/>
    <w:rsid w:val="007E2D4B"/>
    <w:rsid w:val="007E4FFD"/>
    <w:rsid w:val="007E56D4"/>
    <w:rsid w:val="007E5A49"/>
    <w:rsid w:val="007E5A4E"/>
    <w:rsid w:val="007E6693"/>
    <w:rsid w:val="007E6F2D"/>
    <w:rsid w:val="007F00C3"/>
    <w:rsid w:val="007F32F8"/>
    <w:rsid w:val="007F3E56"/>
    <w:rsid w:val="007F65BF"/>
    <w:rsid w:val="00800073"/>
    <w:rsid w:val="00802F95"/>
    <w:rsid w:val="00802FC9"/>
    <w:rsid w:val="00803620"/>
    <w:rsid w:val="00805383"/>
    <w:rsid w:val="00806478"/>
    <w:rsid w:val="00810581"/>
    <w:rsid w:val="00812570"/>
    <w:rsid w:val="00812D06"/>
    <w:rsid w:val="00813CAC"/>
    <w:rsid w:val="00816283"/>
    <w:rsid w:val="008177C3"/>
    <w:rsid w:val="0082023A"/>
    <w:rsid w:val="00820862"/>
    <w:rsid w:val="00822811"/>
    <w:rsid w:val="00823D4D"/>
    <w:rsid w:val="0082440C"/>
    <w:rsid w:val="00825EFB"/>
    <w:rsid w:val="008273EE"/>
    <w:rsid w:val="00830811"/>
    <w:rsid w:val="00830D01"/>
    <w:rsid w:val="00833446"/>
    <w:rsid w:val="00833D42"/>
    <w:rsid w:val="00842201"/>
    <w:rsid w:val="00842C0C"/>
    <w:rsid w:val="008435AD"/>
    <w:rsid w:val="00843BCD"/>
    <w:rsid w:val="008445C5"/>
    <w:rsid w:val="00845079"/>
    <w:rsid w:val="00845216"/>
    <w:rsid w:val="00845F5C"/>
    <w:rsid w:val="0085402B"/>
    <w:rsid w:val="00865947"/>
    <w:rsid w:val="00866B17"/>
    <w:rsid w:val="00867A66"/>
    <w:rsid w:val="00870F98"/>
    <w:rsid w:val="00871D93"/>
    <w:rsid w:val="00872DF2"/>
    <w:rsid w:val="00873537"/>
    <w:rsid w:val="00874116"/>
    <w:rsid w:val="008759CC"/>
    <w:rsid w:val="0088141D"/>
    <w:rsid w:val="0088245C"/>
    <w:rsid w:val="008842FE"/>
    <w:rsid w:val="00884BE0"/>
    <w:rsid w:val="00884C9D"/>
    <w:rsid w:val="00884F90"/>
    <w:rsid w:val="008869E5"/>
    <w:rsid w:val="00887A7B"/>
    <w:rsid w:val="00890A15"/>
    <w:rsid w:val="00890B7D"/>
    <w:rsid w:val="00890D31"/>
    <w:rsid w:val="00893988"/>
    <w:rsid w:val="008941F5"/>
    <w:rsid w:val="00894AEB"/>
    <w:rsid w:val="0089514B"/>
    <w:rsid w:val="008965AF"/>
    <w:rsid w:val="008A055E"/>
    <w:rsid w:val="008B2A7B"/>
    <w:rsid w:val="008B31C4"/>
    <w:rsid w:val="008B604D"/>
    <w:rsid w:val="008B61EE"/>
    <w:rsid w:val="008B7996"/>
    <w:rsid w:val="008C094E"/>
    <w:rsid w:val="008C1148"/>
    <w:rsid w:val="008C13FF"/>
    <w:rsid w:val="008C31EC"/>
    <w:rsid w:val="008C4956"/>
    <w:rsid w:val="008C55EB"/>
    <w:rsid w:val="008C729A"/>
    <w:rsid w:val="008D1DE5"/>
    <w:rsid w:val="008D1EE9"/>
    <w:rsid w:val="008D219B"/>
    <w:rsid w:val="008D24E1"/>
    <w:rsid w:val="008D28B8"/>
    <w:rsid w:val="008D6AFD"/>
    <w:rsid w:val="008D6C61"/>
    <w:rsid w:val="008D7A06"/>
    <w:rsid w:val="008E2F78"/>
    <w:rsid w:val="008E321A"/>
    <w:rsid w:val="008E3B9D"/>
    <w:rsid w:val="008E3F85"/>
    <w:rsid w:val="008E4051"/>
    <w:rsid w:val="008E6487"/>
    <w:rsid w:val="008E65F1"/>
    <w:rsid w:val="008F165E"/>
    <w:rsid w:val="008F43DF"/>
    <w:rsid w:val="008F4C62"/>
    <w:rsid w:val="008F5737"/>
    <w:rsid w:val="008F6349"/>
    <w:rsid w:val="008F660D"/>
    <w:rsid w:val="008F74B4"/>
    <w:rsid w:val="009007BD"/>
    <w:rsid w:val="00904717"/>
    <w:rsid w:val="0090693F"/>
    <w:rsid w:val="00911276"/>
    <w:rsid w:val="009120BF"/>
    <w:rsid w:val="00913476"/>
    <w:rsid w:val="0091553A"/>
    <w:rsid w:val="009160A1"/>
    <w:rsid w:val="009213DE"/>
    <w:rsid w:val="00922AF2"/>
    <w:rsid w:val="009231BC"/>
    <w:rsid w:val="00923638"/>
    <w:rsid w:val="009260E0"/>
    <w:rsid w:val="00926CF0"/>
    <w:rsid w:val="00930E5B"/>
    <w:rsid w:val="009312EA"/>
    <w:rsid w:val="00931693"/>
    <w:rsid w:val="00932686"/>
    <w:rsid w:val="009379F0"/>
    <w:rsid w:val="0094266F"/>
    <w:rsid w:val="00943599"/>
    <w:rsid w:val="00945B60"/>
    <w:rsid w:val="0094625A"/>
    <w:rsid w:val="00950369"/>
    <w:rsid w:val="0095079B"/>
    <w:rsid w:val="00950A0E"/>
    <w:rsid w:val="00952501"/>
    <w:rsid w:val="00952C6C"/>
    <w:rsid w:val="0095311A"/>
    <w:rsid w:val="00953D95"/>
    <w:rsid w:val="00956806"/>
    <w:rsid w:val="00956DEB"/>
    <w:rsid w:val="00957AF1"/>
    <w:rsid w:val="009621FC"/>
    <w:rsid w:val="009625D8"/>
    <w:rsid w:val="00963AA5"/>
    <w:rsid w:val="0096724C"/>
    <w:rsid w:val="0096797A"/>
    <w:rsid w:val="00967D26"/>
    <w:rsid w:val="00967F41"/>
    <w:rsid w:val="009716B7"/>
    <w:rsid w:val="00971986"/>
    <w:rsid w:val="0097392B"/>
    <w:rsid w:val="0097431C"/>
    <w:rsid w:val="0097650A"/>
    <w:rsid w:val="009800EB"/>
    <w:rsid w:val="00981175"/>
    <w:rsid w:val="00982D91"/>
    <w:rsid w:val="009832B3"/>
    <w:rsid w:val="00984B3F"/>
    <w:rsid w:val="00986256"/>
    <w:rsid w:val="00986B2B"/>
    <w:rsid w:val="00986E6A"/>
    <w:rsid w:val="009871FD"/>
    <w:rsid w:val="00987B33"/>
    <w:rsid w:val="009924A1"/>
    <w:rsid w:val="009931B7"/>
    <w:rsid w:val="00993629"/>
    <w:rsid w:val="009944A5"/>
    <w:rsid w:val="0099697A"/>
    <w:rsid w:val="00996D57"/>
    <w:rsid w:val="0099792A"/>
    <w:rsid w:val="009A054B"/>
    <w:rsid w:val="009A1DF4"/>
    <w:rsid w:val="009A24E4"/>
    <w:rsid w:val="009A255E"/>
    <w:rsid w:val="009A326F"/>
    <w:rsid w:val="009A4A02"/>
    <w:rsid w:val="009B0FCD"/>
    <w:rsid w:val="009B2E94"/>
    <w:rsid w:val="009B3C83"/>
    <w:rsid w:val="009B450E"/>
    <w:rsid w:val="009B5E47"/>
    <w:rsid w:val="009B6086"/>
    <w:rsid w:val="009B6686"/>
    <w:rsid w:val="009C0355"/>
    <w:rsid w:val="009C278D"/>
    <w:rsid w:val="009C2D80"/>
    <w:rsid w:val="009C3725"/>
    <w:rsid w:val="009C3CB3"/>
    <w:rsid w:val="009C4140"/>
    <w:rsid w:val="009C6D8D"/>
    <w:rsid w:val="009C7B67"/>
    <w:rsid w:val="009C7C79"/>
    <w:rsid w:val="009D6D15"/>
    <w:rsid w:val="009D7DDD"/>
    <w:rsid w:val="009E01F0"/>
    <w:rsid w:val="009E0A57"/>
    <w:rsid w:val="009E1C32"/>
    <w:rsid w:val="009E21FD"/>
    <w:rsid w:val="009E4418"/>
    <w:rsid w:val="009E54E0"/>
    <w:rsid w:val="009E6051"/>
    <w:rsid w:val="009E60C7"/>
    <w:rsid w:val="009E7838"/>
    <w:rsid w:val="009F2979"/>
    <w:rsid w:val="009F440A"/>
    <w:rsid w:val="009F4F0F"/>
    <w:rsid w:val="009F550B"/>
    <w:rsid w:val="009F6C19"/>
    <w:rsid w:val="009F7C22"/>
    <w:rsid w:val="00A00015"/>
    <w:rsid w:val="00A0094A"/>
    <w:rsid w:val="00A01469"/>
    <w:rsid w:val="00A028A7"/>
    <w:rsid w:val="00A03B9E"/>
    <w:rsid w:val="00A05007"/>
    <w:rsid w:val="00A06631"/>
    <w:rsid w:val="00A0694A"/>
    <w:rsid w:val="00A073E3"/>
    <w:rsid w:val="00A07F10"/>
    <w:rsid w:val="00A104C8"/>
    <w:rsid w:val="00A12974"/>
    <w:rsid w:val="00A15DE5"/>
    <w:rsid w:val="00A16951"/>
    <w:rsid w:val="00A16C5D"/>
    <w:rsid w:val="00A1784B"/>
    <w:rsid w:val="00A21289"/>
    <w:rsid w:val="00A2232C"/>
    <w:rsid w:val="00A22BEF"/>
    <w:rsid w:val="00A22ED0"/>
    <w:rsid w:val="00A2408C"/>
    <w:rsid w:val="00A2599D"/>
    <w:rsid w:val="00A3038C"/>
    <w:rsid w:val="00A30666"/>
    <w:rsid w:val="00A30CBB"/>
    <w:rsid w:val="00A30D3A"/>
    <w:rsid w:val="00A30F7A"/>
    <w:rsid w:val="00A32657"/>
    <w:rsid w:val="00A335D7"/>
    <w:rsid w:val="00A339E4"/>
    <w:rsid w:val="00A347C1"/>
    <w:rsid w:val="00A35CA7"/>
    <w:rsid w:val="00A36D38"/>
    <w:rsid w:val="00A41AC1"/>
    <w:rsid w:val="00A42073"/>
    <w:rsid w:val="00A420E3"/>
    <w:rsid w:val="00A42104"/>
    <w:rsid w:val="00A43410"/>
    <w:rsid w:val="00A471E8"/>
    <w:rsid w:val="00A5227A"/>
    <w:rsid w:val="00A523E2"/>
    <w:rsid w:val="00A52B80"/>
    <w:rsid w:val="00A536D3"/>
    <w:rsid w:val="00A5435E"/>
    <w:rsid w:val="00A55BA5"/>
    <w:rsid w:val="00A6330E"/>
    <w:rsid w:val="00A64344"/>
    <w:rsid w:val="00A647E0"/>
    <w:rsid w:val="00A652D7"/>
    <w:rsid w:val="00A66683"/>
    <w:rsid w:val="00A66750"/>
    <w:rsid w:val="00A6718C"/>
    <w:rsid w:val="00A70D09"/>
    <w:rsid w:val="00A72BBE"/>
    <w:rsid w:val="00A730E9"/>
    <w:rsid w:val="00A73FCC"/>
    <w:rsid w:val="00A7485D"/>
    <w:rsid w:val="00A766EE"/>
    <w:rsid w:val="00A81D61"/>
    <w:rsid w:val="00A822C2"/>
    <w:rsid w:val="00A83165"/>
    <w:rsid w:val="00A83F0A"/>
    <w:rsid w:val="00A84986"/>
    <w:rsid w:val="00A8688E"/>
    <w:rsid w:val="00A87280"/>
    <w:rsid w:val="00A8795A"/>
    <w:rsid w:val="00A92ECE"/>
    <w:rsid w:val="00A939F0"/>
    <w:rsid w:val="00AA2DA0"/>
    <w:rsid w:val="00AA2F1D"/>
    <w:rsid w:val="00AA3836"/>
    <w:rsid w:val="00AA408A"/>
    <w:rsid w:val="00AA52A2"/>
    <w:rsid w:val="00AA62C6"/>
    <w:rsid w:val="00AB1112"/>
    <w:rsid w:val="00AB1FD9"/>
    <w:rsid w:val="00AB24C1"/>
    <w:rsid w:val="00AB2567"/>
    <w:rsid w:val="00AB4D54"/>
    <w:rsid w:val="00AB5113"/>
    <w:rsid w:val="00AB59AB"/>
    <w:rsid w:val="00AB5B8F"/>
    <w:rsid w:val="00AB6121"/>
    <w:rsid w:val="00AB61EA"/>
    <w:rsid w:val="00AB629C"/>
    <w:rsid w:val="00AB6F0E"/>
    <w:rsid w:val="00AB76B1"/>
    <w:rsid w:val="00AC074D"/>
    <w:rsid w:val="00AC347D"/>
    <w:rsid w:val="00AC3706"/>
    <w:rsid w:val="00AC3BC8"/>
    <w:rsid w:val="00AC40CF"/>
    <w:rsid w:val="00AC4264"/>
    <w:rsid w:val="00AC5276"/>
    <w:rsid w:val="00AC5DF0"/>
    <w:rsid w:val="00AC69A0"/>
    <w:rsid w:val="00AD40E6"/>
    <w:rsid w:val="00AD6B84"/>
    <w:rsid w:val="00AE0AAB"/>
    <w:rsid w:val="00AE124D"/>
    <w:rsid w:val="00AE236F"/>
    <w:rsid w:val="00AE2682"/>
    <w:rsid w:val="00AE44B1"/>
    <w:rsid w:val="00AE46DF"/>
    <w:rsid w:val="00AE479A"/>
    <w:rsid w:val="00AE5325"/>
    <w:rsid w:val="00AE7DAC"/>
    <w:rsid w:val="00AF29B8"/>
    <w:rsid w:val="00AF2C05"/>
    <w:rsid w:val="00AF3CAB"/>
    <w:rsid w:val="00AF64B4"/>
    <w:rsid w:val="00AF6516"/>
    <w:rsid w:val="00B01AEF"/>
    <w:rsid w:val="00B01F0E"/>
    <w:rsid w:val="00B02160"/>
    <w:rsid w:val="00B02C81"/>
    <w:rsid w:val="00B07362"/>
    <w:rsid w:val="00B10534"/>
    <w:rsid w:val="00B14D32"/>
    <w:rsid w:val="00B14E5A"/>
    <w:rsid w:val="00B14E68"/>
    <w:rsid w:val="00B155E2"/>
    <w:rsid w:val="00B15EAB"/>
    <w:rsid w:val="00B15F42"/>
    <w:rsid w:val="00B17391"/>
    <w:rsid w:val="00B20C61"/>
    <w:rsid w:val="00B22D45"/>
    <w:rsid w:val="00B27155"/>
    <w:rsid w:val="00B27CF3"/>
    <w:rsid w:val="00B30BAC"/>
    <w:rsid w:val="00B31653"/>
    <w:rsid w:val="00B32D20"/>
    <w:rsid w:val="00B370C6"/>
    <w:rsid w:val="00B3774A"/>
    <w:rsid w:val="00B44ABB"/>
    <w:rsid w:val="00B4754B"/>
    <w:rsid w:val="00B51B0C"/>
    <w:rsid w:val="00B51FB4"/>
    <w:rsid w:val="00B522F6"/>
    <w:rsid w:val="00B5384E"/>
    <w:rsid w:val="00B570C0"/>
    <w:rsid w:val="00B574C3"/>
    <w:rsid w:val="00B629C5"/>
    <w:rsid w:val="00B629E2"/>
    <w:rsid w:val="00B66EAC"/>
    <w:rsid w:val="00B66F59"/>
    <w:rsid w:val="00B71BA4"/>
    <w:rsid w:val="00B74D3D"/>
    <w:rsid w:val="00B7655D"/>
    <w:rsid w:val="00B76F2C"/>
    <w:rsid w:val="00B7710E"/>
    <w:rsid w:val="00B77B8B"/>
    <w:rsid w:val="00B80A1E"/>
    <w:rsid w:val="00B80DD2"/>
    <w:rsid w:val="00B825C9"/>
    <w:rsid w:val="00B83C22"/>
    <w:rsid w:val="00B85A61"/>
    <w:rsid w:val="00B86E6B"/>
    <w:rsid w:val="00B91105"/>
    <w:rsid w:val="00B91FC3"/>
    <w:rsid w:val="00B946E3"/>
    <w:rsid w:val="00B95848"/>
    <w:rsid w:val="00B96291"/>
    <w:rsid w:val="00B971CC"/>
    <w:rsid w:val="00BA07FB"/>
    <w:rsid w:val="00BA089E"/>
    <w:rsid w:val="00BA117A"/>
    <w:rsid w:val="00BA2BEA"/>
    <w:rsid w:val="00BA4DE4"/>
    <w:rsid w:val="00BA5DC1"/>
    <w:rsid w:val="00BA6640"/>
    <w:rsid w:val="00BB3C97"/>
    <w:rsid w:val="00BB3F45"/>
    <w:rsid w:val="00BB4566"/>
    <w:rsid w:val="00BB4F02"/>
    <w:rsid w:val="00BB5D14"/>
    <w:rsid w:val="00BC1BC8"/>
    <w:rsid w:val="00BC26CF"/>
    <w:rsid w:val="00BC3334"/>
    <w:rsid w:val="00BC543E"/>
    <w:rsid w:val="00BC5BC7"/>
    <w:rsid w:val="00BC61AE"/>
    <w:rsid w:val="00BC67C0"/>
    <w:rsid w:val="00BC70A7"/>
    <w:rsid w:val="00BC7201"/>
    <w:rsid w:val="00BC786C"/>
    <w:rsid w:val="00BC7C39"/>
    <w:rsid w:val="00BD1015"/>
    <w:rsid w:val="00BD1E10"/>
    <w:rsid w:val="00BD1F2B"/>
    <w:rsid w:val="00BD3E04"/>
    <w:rsid w:val="00BD58C5"/>
    <w:rsid w:val="00BD59FE"/>
    <w:rsid w:val="00BD77C7"/>
    <w:rsid w:val="00BE1BEF"/>
    <w:rsid w:val="00BE2E9F"/>
    <w:rsid w:val="00BE57D9"/>
    <w:rsid w:val="00BE6B24"/>
    <w:rsid w:val="00BF1065"/>
    <w:rsid w:val="00BF1B41"/>
    <w:rsid w:val="00BF3B2F"/>
    <w:rsid w:val="00BF4834"/>
    <w:rsid w:val="00BF71B2"/>
    <w:rsid w:val="00BF7759"/>
    <w:rsid w:val="00BF797A"/>
    <w:rsid w:val="00C01FD8"/>
    <w:rsid w:val="00C03594"/>
    <w:rsid w:val="00C03773"/>
    <w:rsid w:val="00C04031"/>
    <w:rsid w:val="00C040AC"/>
    <w:rsid w:val="00C059E7"/>
    <w:rsid w:val="00C100B1"/>
    <w:rsid w:val="00C12177"/>
    <w:rsid w:val="00C12456"/>
    <w:rsid w:val="00C135D8"/>
    <w:rsid w:val="00C13715"/>
    <w:rsid w:val="00C13AA0"/>
    <w:rsid w:val="00C153B1"/>
    <w:rsid w:val="00C16ED8"/>
    <w:rsid w:val="00C1715A"/>
    <w:rsid w:val="00C20774"/>
    <w:rsid w:val="00C20BBD"/>
    <w:rsid w:val="00C20E59"/>
    <w:rsid w:val="00C210E1"/>
    <w:rsid w:val="00C21F9B"/>
    <w:rsid w:val="00C229CD"/>
    <w:rsid w:val="00C310A4"/>
    <w:rsid w:val="00C343F2"/>
    <w:rsid w:val="00C34D35"/>
    <w:rsid w:val="00C35882"/>
    <w:rsid w:val="00C36D6B"/>
    <w:rsid w:val="00C37DE6"/>
    <w:rsid w:val="00C411BC"/>
    <w:rsid w:val="00C41449"/>
    <w:rsid w:val="00C4245C"/>
    <w:rsid w:val="00C42D01"/>
    <w:rsid w:val="00C43597"/>
    <w:rsid w:val="00C44EA2"/>
    <w:rsid w:val="00C45AC8"/>
    <w:rsid w:val="00C5048C"/>
    <w:rsid w:val="00C50C14"/>
    <w:rsid w:val="00C54094"/>
    <w:rsid w:val="00C556C0"/>
    <w:rsid w:val="00C55CAF"/>
    <w:rsid w:val="00C57ACB"/>
    <w:rsid w:val="00C602E8"/>
    <w:rsid w:val="00C65B9C"/>
    <w:rsid w:val="00C66833"/>
    <w:rsid w:val="00C66BE6"/>
    <w:rsid w:val="00C67074"/>
    <w:rsid w:val="00C67096"/>
    <w:rsid w:val="00C67E3B"/>
    <w:rsid w:val="00C7092C"/>
    <w:rsid w:val="00C73C92"/>
    <w:rsid w:val="00C7487A"/>
    <w:rsid w:val="00C75D10"/>
    <w:rsid w:val="00C81064"/>
    <w:rsid w:val="00C81489"/>
    <w:rsid w:val="00C824CE"/>
    <w:rsid w:val="00C835A6"/>
    <w:rsid w:val="00C84C55"/>
    <w:rsid w:val="00C8533E"/>
    <w:rsid w:val="00C85AD7"/>
    <w:rsid w:val="00C85B0D"/>
    <w:rsid w:val="00C868A3"/>
    <w:rsid w:val="00C86D1B"/>
    <w:rsid w:val="00C86FA8"/>
    <w:rsid w:val="00C906BB"/>
    <w:rsid w:val="00C914B7"/>
    <w:rsid w:val="00C91510"/>
    <w:rsid w:val="00C91AEB"/>
    <w:rsid w:val="00C92784"/>
    <w:rsid w:val="00C9317A"/>
    <w:rsid w:val="00C935A9"/>
    <w:rsid w:val="00C940D6"/>
    <w:rsid w:val="00C94DE5"/>
    <w:rsid w:val="00C95F22"/>
    <w:rsid w:val="00C96436"/>
    <w:rsid w:val="00C97276"/>
    <w:rsid w:val="00CA0CC8"/>
    <w:rsid w:val="00CA5187"/>
    <w:rsid w:val="00CA7814"/>
    <w:rsid w:val="00CA7F35"/>
    <w:rsid w:val="00CB17F2"/>
    <w:rsid w:val="00CB184B"/>
    <w:rsid w:val="00CB23A2"/>
    <w:rsid w:val="00CB31E1"/>
    <w:rsid w:val="00CB380A"/>
    <w:rsid w:val="00CB3E65"/>
    <w:rsid w:val="00CB4A5D"/>
    <w:rsid w:val="00CB4EAD"/>
    <w:rsid w:val="00CB5226"/>
    <w:rsid w:val="00CB68E5"/>
    <w:rsid w:val="00CB6FC6"/>
    <w:rsid w:val="00CB707F"/>
    <w:rsid w:val="00CC22DD"/>
    <w:rsid w:val="00CC2E7B"/>
    <w:rsid w:val="00CC2F50"/>
    <w:rsid w:val="00CC2F88"/>
    <w:rsid w:val="00CC3FE9"/>
    <w:rsid w:val="00CC7620"/>
    <w:rsid w:val="00CC7EA1"/>
    <w:rsid w:val="00CC7FAB"/>
    <w:rsid w:val="00CD3546"/>
    <w:rsid w:val="00CD3AB3"/>
    <w:rsid w:val="00CD3CF0"/>
    <w:rsid w:val="00CD4E9B"/>
    <w:rsid w:val="00CD734D"/>
    <w:rsid w:val="00CE09E9"/>
    <w:rsid w:val="00CE0D8C"/>
    <w:rsid w:val="00CE31C3"/>
    <w:rsid w:val="00CE506B"/>
    <w:rsid w:val="00CE5124"/>
    <w:rsid w:val="00CE5413"/>
    <w:rsid w:val="00CF082D"/>
    <w:rsid w:val="00CF3DD5"/>
    <w:rsid w:val="00CF41D0"/>
    <w:rsid w:val="00CF4E1F"/>
    <w:rsid w:val="00D02153"/>
    <w:rsid w:val="00D025D3"/>
    <w:rsid w:val="00D04B47"/>
    <w:rsid w:val="00D04D54"/>
    <w:rsid w:val="00D0588D"/>
    <w:rsid w:val="00D0789A"/>
    <w:rsid w:val="00D12FE7"/>
    <w:rsid w:val="00D137F4"/>
    <w:rsid w:val="00D13CC9"/>
    <w:rsid w:val="00D142C1"/>
    <w:rsid w:val="00D14EF1"/>
    <w:rsid w:val="00D16933"/>
    <w:rsid w:val="00D204FB"/>
    <w:rsid w:val="00D2060D"/>
    <w:rsid w:val="00D207A4"/>
    <w:rsid w:val="00D20E5F"/>
    <w:rsid w:val="00D21926"/>
    <w:rsid w:val="00D23BA9"/>
    <w:rsid w:val="00D255F2"/>
    <w:rsid w:val="00D25EE2"/>
    <w:rsid w:val="00D264FB"/>
    <w:rsid w:val="00D26535"/>
    <w:rsid w:val="00D334C2"/>
    <w:rsid w:val="00D36A72"/>
    <w:rsid w:val="00D413CF"/>
    <w:rsid w:val="00D45081"/>
    <w:rsid w:val="00D47E12"/>
    <w:rsid w:val="00D5162F"/>
    <w:rsid w:val="00D52694"/>
    <w:rsid w:val="00D52FB6"/>
    <w:rsid w:val="00D5476E"/>
    <w:rsid w:val="00D55823"/>
    <w:rsid w:val="00D574A3"/>
    <w:rsid w:val="00D57901"/>
    <w:rsid w:val="00D57EF0"/>
    <w:rsid w:val="00D605D0"/>
    <w:rsid w:val="00D63186"/>
    <w:rsid w:val="00D649F6"/>
    <w:rsid w:val="00D64DCE"/>
    <w:rsid w:val="00D65D6E"/>
    <w:rsid w:val="00D714E4"/>
    <w:rsid w:val="00D735BB"/>
    <w:rsid w:val="00D75591"/>
    <w:rsid w:val="00D75AAD"/>
    <w:rsid w:val="00D762A4"/>
    <w:rsid w:val="00D7630F"/>
    <w:rsid w:val="00D8138B"/>
    <w:rsid w:val="00D81478"/>
    <w:rsid w:val="00D8517E"/>
    <w:rsid w:val="00D85366"/>
    <w:rsid w:val="00D85B42"/>
    <w:rsid w:val="00D8671C"/>
    <w:rsid w:val="00D86CDE"/>
    <w:rsid w:val="00D900BE"/>
    <w:rsid w:val="00D93C7F"/>
    <w:rsid w:val="00D9470D"/>
    <w:rsid w:val="00D94D4E"/>
    <w:rsid w:val="00D96CE3"/>
    <w:rsid w:val="00D97369"/>
    <w:rsid w:val="00D97ABB"/>
    <w:rsid w:val="00D97F82"/>
    <w:rsid w:val="00DA1771"/>
    <w:rsid w:val="00DA309E"/>
    <w:rsid w:val="00DA38E9"/>
    <w:rsid w:val="00DA62AA"/>
    <w:rsid w:val="00DB016F"/>
    <w:rsid w:val="00DB0353"/>
    <w:rsid w:val="00DB0683"/>
    <w:rsid w:val="00DB1566"/>
    <w:rsid w:val="00DB2E4A"/>
    <w:rsid w:val="00DB3775"/>
    <w:rsid w:val="00DB400A"/>
    <w:rsid w:val="00DC2226"/>
    <w:rsid w:val="00DC2E21"/>
    <w:rsid w:val="00DC3380"/>
    <w:rsid w:val="00DC6B5B"/>
    <w:rsid w:val="00DD13FC"/>
    <w:rsid w:val="00DD3157"/>
    <w:rsid w:val="00DD680C"/>
    <w:rsid w:val="00DD6C68"/>
    <w:rsid w:val="00DD75B0"/>
    <w:rsid w:val="00DE0749"/>
    <w:rsid w:val="00DE080B"/>
    <w:rsid w:val="00DE0948"/>
    <w:rsid w:val="00DE11A1"/>
    <w:rsid w:val="00DE1985"/>
    <w:rsid w:val="00DE30B8"/>
    <w:rsid w:val="00DE637B"/>
    <w:rsid w:val="00DE6801"/>
    <w:rsid w:val="00DE6C5C"/>
    <w:rsid w:val="00DE714E"/>
    <w:rsid w:val="00DF03B3"/>
    <w:rsid w:val="00DF1C9A"/>
    <w:rsid w:val="00DF45F7"/>
    <w:rsid w:val="00DF4DF5"/>
    <w:rsid w:val="00DF4ED0"/>
    <w:rsid w:val="00E031EF"/>
    <w:rsid w:val="00E03E34"/>
    <w:rsid w:val="00E0470B"/>
    <w:rsid w:val="00E07FA8"/>
    <w:rsid w:val="00E10987"/>
    <w:rsid w:val="00E1166F"/>
    <w:rsid w:val="00E149A7"/>
    <w:rsid w:val="00E155E9"/>
    <w:rsid w:val="00E16AE5"/>
    <w:rsid w:val="00E2014D"/>
    <w:rsid w:val="00E20C4A"/>
    <w:rsid w:val="00E21176"/>
    <w:rsid w:val="00E2329B"/>
    <w:rsid w:val="00E23D2F"/>
    <w:rsid w:val="00E2403E"/>
    <w:rsid w:val="00E2409D"/>
    <w:rsid w:val="00E240E0"/>
    <w:rsid w:val="00E2517A"/>
    <w:rsid w:val="00E25AD7"/>
    <w:rsid w:val="00E25B3B"/>
    <w:rsid w:val="00E27047"/>
    <w:rsid w:val="00E30081"/>
    <w:rsid w:val="00E306D9"/>
    <w:rsid w:val="00E30AEB"/>
    <w:rsid w:val="00E325E3"/>
    <w:rsid w:val="00E338B3"/>
    <w:rsid w:val="00E33D86"/>
    <w:rsid w:val="00E35836"/>
    <w:rsid w:val="00E3684F"/>
    <w:rsid w:val="00E4049E"/>
    <w:rsid w:val="00E4209D"/>
    <w:rsid w:val="00E44DA7"/>
    <w:rsid w:val="00E4541C"/>
    <w:rsid w:val="00E465D8"/>
    <w:rsid w:val="00E51DB8"/>
    <w:rsid w:val="00E5265E"/>
    <w:rsid w:val="00E53DE9"/>
    <w:rsid w:val="00E543B9"/>
    <w:rsid w:val="00E5493A"/>
    <w:rsid w:val="00E62693"/>
    <w:rsid w:val="00E62A32"/>
    <w:rsid w:val="00E63648"/>
    <w:rsid w:val="00E639D7"/>
    <w:rsid w:val="00E71D23"/>
    <w:rsid w:val="00E732D8"/>
    <w:rsid w:val="00E7526A"/>
    <w:rsid w:val="00E81F66"/>
    <w:rsid w:val="00E824E5"/>
    <w:rsid w:val="00E84D18"/>
    <w:rsid w:val="00E8681B"/>
    <w:rsid w:val="00E87186"/>
    <w:rsid w:val="00E8724D"/>
    <w:rsid w:val="00E87CEB"/>
    <w:rsid w:val="00E907EE"/>
    <w:rsid w:val="00E90E0F"/>
    <w:rsid w:val="00E91675"/>
    <w:rsid w:val="00E92418"/>
    <w:rsid w:val="00E92DF8"/>
    <w:rsid w:val="00E949F7"/>
    <w:rsid w:val="00EA117E"/>
    <w:rsid w:val="00EA2619"/>
    <w:rsid w:val="00EA346C"/>
    <w:rsid w:val="00EA44AD"/>
    <w:rsid w:val="00EA463B"/>
    <w:rsid w:val="00EA5D40"/>
    <w:rsid w:val="00EA5EFD"/>
    <w:rsid w:val="00EA7884"/>
    <w:rsid w:val="00EA7903"/>
    <w:rsid w:val="00EB57BC"/>
    <w:rsid w:val="00EB73C9"/>
    <w:rsid w:val="00EC08D0"/>
    <w:rsid w:val="00EC1A2E"/>
    <w:rsid w:val="00EC6CC5"/>
    <w:rsid w:val="00ED080C"/>
    <w:rsid w:val="00ED3970"/>
    <w:rsid w:val="00ED62BB"/>
    <w:rsid w:val="00ED65A6"/>
    <w:rsid w:val="00ED7F8E"/>
    <w:rsid w:val="00EE02A6"/>
    <w:rsid w:val="00EE0A83"/>
    <w:rsid w:val="00EE1744"/>
    <w:rsid w:val="00EE28C3"/>
    <w:rsid w:val="00EE39CA"/>
    <w:rsid w:val="00EE3DD4"/>
    <w:rsid w:val="00EE42BE"/>
    <w:rsid w:val="00EE585A"/>
    <w:rsid w:val="00EE604E"/>
    <w:rsid w:val="00EF3699"/>
    <w:rsid w:val="00EF38E1"/>
    <w:rsid w:val="00EF41E5"/>
    <w:rsid w:val="00EF4C83"/>
    <w:rsid w:val="00EF7778"/>
    <w:rsid w:val="00F00497"/>
    <w:rsid w:val="00F00772"/>
    <w:rsid w:val="00F01463"/>
    <w:rsid w:val="00F047CE"/>
    <w:rsid w:val="00F12E86"/>
    <w:rsid w:val="00F17E56"/>
    <w:rsid w:val="00F21996"/>
    <w:rsid w:val="00F22D41"/>
    <w:rsid w:val="00F22DB7"/>
    <w:rsid w:val="00F22EAE"/>
    <w:rsid w:val="00F2344A"/>
    <w:rsid w:val="00F24099"/>
    <w:rsid w:val="00F2445A"/>
    <w:rsid w:val="00F24921"/>
    <w:rsid w:val="00F256DC"/>
    <w:rsid w:val="00F25D16"/>
    <w:rsid w:val="00F26045"/>
    <w:rsid w:val="00F33136"/>
    <w:rsid w:val="00F3354D"/>
    <w:rsid w:val="00F358A5"/>
    <w:rsid w:val="00F4029B"/>
    <w:rsid w:val="00F412E1"/>
    <w:rsid w:val="00F423C1"/>
    <w:rsid w:val="00F429C9"/>
    <w:rsid w:val="00F4423B"/>
    <w:rsid w:val="00F44667"/>
    <w:rsid w:val="00F46B88"/>
    <w:rsid w:val="00F4770F"/>
    <w:rsid w:val="00F50B0E"/>
    <w:rsid w:val="00F5139F"/>
    <w:rsid w:val="00F5148A"/>
    <w:rsid w:val="00F52423"/>
    <w:rsid w:val="00F52F71"/>
    <w:rsid w:val="00F52FF6"/>
    <w:rsid w:val="00F53053"/>
    <w:rsid w:val="00F531F8"/>
    <w:rsid w:val="00F53A45"/>
    <w:rsid w:val="00F54C3A"/>
    <w:rsid w:val="00F5520D"/>
    <w:rsid w:val="00F564CA"/>
    <w:rsid w:val="00F57DBC"/>
    <w:rsid w:val="00F604F6"/>
    <w:rsid w:val="00F60AED"/>
    <w:rsid w:val="00F60D4C"/>
    <w:rsid w:val="00F64D18"/>
    <w:rsid w:val="00F64DFC"/>
    <w:rsid w:val="00F6520C"/>
    <w:rsid w:val="00F6619F"/>
    <w:rsid w:val="00F67EA2"/>
    <w:rsid w:val="00F70057"/>
    <w:rsid w:val="00F71AEF"/>
    <w:rsid w:val="00F74C08"/>
    <w:rsid w:val="00F74D29"/>
    <w:rsid w:val="00F82064"/>
    <w:rsid w:val="00F82832"/>
    <w:rsid w:val="00F83F64"/>
    <w:rsid w:val="00F8595B"/>
    <w:rsid w:val="00F86292"/>
    <w:rsid w:val="00F864EE"/>
    <w:rsid w:val="00F87CBB"/>
    <w:rsid w:val="00F90BEF"/>
    <w:rsid w:val="00F94498"/>
    <w:rsid w:val="00F953F5"/>
    <w:rsid w:val="00F9572B"/>
    <w:rsid w:val="00F96BF8"/>
    <w:rsid w:val="00F96CE7"/>
    <w:rsid w:val="00FA07B9"/>
    <w:rsid w:val="00FA1EC0"/>
    <w:rsid w:val="00FA26DA"/>
    <w:rsid w:val="00FA3F12"/>
    <w:rsid w:val="00FA4329"/>
    <w:rsid w:val="00FA726D"/>
    <w:rsid w:val="00FB0060"/>
    <w:rsid w:val="00FB0297"/>
    <w:rsid w:val="00FB0882"/>
    <w:rsid w:val="00FB0B2E"/>
    <w:rsid w:val="00FB2601"/>
    <w:rsid w:val="00FB3573"/>
    <w:rsid w:val="00FB7449"/>
    <w:rsid w:val="00FB79BE"/>
    <w:rsid w:val="00FC0E16"/>
    <w:rsid w:val="00FC1DD1"/>
    <w:rsid w:val="00FC27C3"/>
    <w:rsid w:val="00FC35A6"/>
    <w:rsid w:val="00FC4C04"/>
    <w:rsid w:val="00FC4FBA"/>
    <w:rsid w:val="00FC5BC2"/>
    <w:rsid w:val="00FC6170"/>
    <w:rsid w:val="00FD1A43"/>
    <w:rsid w:val="00FD26F4"/>
    <w:rsid w:val="00FD5B9A"/>
    <w:rsid w:val="00FD5E2B"/>
    <w:rsid w:val="00FD67E1"/>
    <w:rsid w:val="00FD7143"/>
    <w:rsid w:val="00FD7825"/>
    <w:rsid w:val="00FE1414"/>
    <w:rsid w:val="00FE4A62"/>
    <w:rsid w:val="00FF2555"/>
    <w:rsid w:val="00FF259B"/>
    <w:rsid w:val="00FF6741"/>
    <w:rsid w:val="00FF740F"/>
    <w:rsid w:val="00FF74C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0220D"/>
  <w15:docId w15:val="{545B6772-FD85-4B23-A036-EDA88FAA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22DD"/>
    <w:pPr>
      <w:keepLines/>
      <w:spacing w:after="0" w:line="240" w:lineRule="auto"/>
      <w:ind w:left="709" w:firstLine="709"/>
      <w:jc w:val="both"/>
    </w:pPr>
    <w:rPr>
      <w:rFonts w:ascii="Arial" w:eastAsia="Times New Roman" w:hAnsi="Arial" w:cs="Times New Roman"/>
      <w:sz w:val="20"/>
      <w:szCs w:val="24"/>
      <w:lang w:eastAsia="cs-CZ"/>
    </w:rPr>
  </w:style>
  <w:style w:type="paragraph" w:styleId="Nadpis1">
    <w:name w:val="heading 1"/>
    <w:basedOn w:val="Normln"/>
    <w:next w:val="Normln"/>
    <w:link w:val="Nadpis1Char"/>
    <w:autoRedefine/>
    <w:uiPriority w:val="9"/>
    <w:qFormat/>
    <w:rsid w:val="000B3AFA"/>
    <w:pPr>
      <w:keepNext/>
      <w:numPr>
        <w:numId w:val="14"/>
      </w:numPr>
      <w:spacing w:before="240" w:after="240"/>
      <w:ind w:left="357" w:hanging="357"/>
      <w:outlineLvl w:val="0"/>
    </w:pPr>
    <w:rPr>
      <w:rFonts w:eastAsiaTheme="majorEastAsia" w:cstheme="majorBidi"/>
      <w:b/>
      <w:sz w:val="28"/>
      <w:szCs w:val="32"/>
      <w:u w:val="single"/>
    </w:rPr>
  </w:style>
  <w:style w:type="paragraph" w:styleId="Nadpis2">
    <w:name w:val="heading 2"/>
    <w:next w:val="Normln"/>
    <w:link w:val="Nadpis2Char"/>
    <w:autoRedefine/>
    <w:uiPriority w:val="9"/>
    <w:unhideWhenUsed/>
    <w:qFormat/>
    <w:rsid w:val="00EF41E5"/>
    <w:pPr>
      <w:keepNext/>
      <w:keepLines/>
      <w:numPr>
        <w:ilvl w:val="1"/>
        <w:numId w:val="14"/>
      </w:numPr>
      <w:spacing w:before="200"/>
      <w:outlineLvl w:val="1"/>
    </w:pPr>
    <w:rPr>
      <w:rFonts w:ascii="Arial" w:eastAsiaTheme="majorEastAsia" w:hAnsi="Arial" w:cstheme="majorBidi"/>
      <w:b/>
      <w:sz w:val="20"/>
      <w:szCs w:val="26"/>
      <w:lang w:eastAsia="cs-CZ"/>
    </w:rPr>
  </w:style>
  <w:style w:type="paragraph" w:styleId="Nadpis3">
    <w:name w:val="heading 3"/>
    <w:basedOn w:val="Normln"/>
    <w:next w:val="Normln"/>
    <w:link w:val="Nadpis3Char"/>
    <w:autoRedefine/>
    <w:qFormat/>
    <w:rsid w:val="00EF41E5"/>
    <w:pPr>
      <w:keepNext/>
      <w:numPr>
        <w:numId w:val="21"/>
      </w:numPr>
      <w:spacing w:before="240" w:after="240"/>
      <w:ind w:left="357" w:hanging="357"/>
      <w:outlineLvl w:val="2"/>
    </w:pPr>
    <w:rPr>
      <w:b/>
      <w:snapToGrid w:val="0"/>
    </w:rPr>
  </w:style>
  <w:style w:type="paragraph" w:styleId="Nadpis4">
    <w:name w:val="heading 4"/>
    <w:basedOn w:val="Normln"/>
    <w:next w:val="Normln"/>
    <w:link w:val="Nadpis4Char"/>
    <w:autoRedefine/>
    <w:uiPriority w:val="9"/>
    <w:unhideWhenUsed/>
    <w:qFormat/>
    <w:rsid w:val="00CC22DD"/>
    <w:pPr>
      <w:keepNext/>
      <w:spacing w:before="200" w:after="100"/>
      <w:ind w:left="284" w:firstLine="57"/>
      <w:outlineLvl w:val="3"/>
    </w:pPr>
    <w:rPr>
      <w:rFonts w:eastAsiaTheme="majorEastAsia" w:cstheme="majorBidi"/>
      <w:bCs/>
      <w:i/>
      <w:iCs/>
      <w:u w:val="single"/>
    </w:rPr>
  </w:style>
  <w:style w:type="paragraph" w:styleId="Nadpis5">
    <w:name w:val="heading 5"/>
    <w:basedOn w:val="Normln"/>
    <w:next w:val="Normln"/>
    <w:link w:val="Nadpis5Char"/>
    <w:autoRedefine/>
    <w:uiPriority w:val="9"/>
    <w:unhideWhenUsed/>
    <w:qFormat/>
    <w:rsid w:val="00242479"/>
    <w:pPr>
      <w:keepNext/>
      <w:numPr>
        <w:numId w:val="18"/>
      </w:numPr>
      <w:spacing w:before="220" w:after="240"/>
      <w:outlineLvl w:val="4"/>
    </w:pPr>
    <w:rPr>
      <w:rFonts w:eastAsiaTheme="majorEastAsia" w:cstheme="majorBidi"/>
      <w:b/>
      <w:snapToGrid w:val="0"/>
      <w:szCs w:val="20"/>
    </w:rPr>
  </w:style>
  <w:style w:type="paragraph" w:styleId="Nadpis6">
    <w:name w:val="heading 6"/>
    <w:basedOn w:val="Normln"/>
    <w:next w:val="Normln"/>
    <w:link w:val="Nadpis6Char"/>
    <w:autoRedefine/>
    <w:uiPriority w:val="9"/>
    <w:unhideWhenUsed/>
    <w:qFormat/>
    <w:rsid w:val="0096724C"/>
    <w:pPr>
      <w:keepNext/>
      <w:spacing w:before="120" w:after="120"/>
      <w:ind w:left="0"/>
      <w:outlineLvl w:val="5"/>
    </w:pPr>
    <w:rPr>
      <w:rFonts w:cs="Arial"/>
      <w:b/>
      <w:szCs w:val="20"/>
    </w:rPr>
  </w:style>
  <w:style w:type="paragraph" w:styleId="Nadpis7">
    <w:name w:val="heading 7"/>
    <w:basedOn w:val="Normln"/>
    <w:next w:val="Normln"/>
    <w:link w:val="Nadpis7Char"/>
    <w:autoRedefine/>
    <w:uiPriority w:val="9"/>
    <w:unhideWhenUsed/>
    <w:qFormat/>
    <w:rsid w:val="00C66BE6"/>
    <w:pPr>
      <w:keepNext/>
      <w:spacing w:before="120"/>
      <w:ind w:firstLine="0"/>
      <w:outlineLvl w:val="6"/>
    </w:pPr>
    <w:rPr>
      <w:rFonts w:eastAsiaTheme="majorEastAsia" w:cstheme="majorBidi"/>
      <w:iCs/>
      <w:u w:val="single"/>
    </w:rPr>
  </w:style>
  <w:style w:type="paragraph" w:styleId="Nadpis8">
    <w:name w:val="heading 8"/>
    <w:basedOn w:val="Normln"/>
    <w:next w:val="Normln"/>
    <w:link w:val="Nadpis8Char"/>
    <w:uiPriority w:val="9"/>
    <w:semiHidden/>
    <w:unhideWhenUsed/>
    <w:qFormat/>
    <w:rsid w:val="002C6940"/>
    <w:pPr>
      <w:keepNext/>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C6940"/>
    <w:pPr>
      <w:keepNext/>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
    <w:name w:val="bod"/>
    <w:basedOn w:val="Normln"/>
    <w:rsid w:val="00AC347D"/>
    <w:pPr>
      <w:ind w:left="851" w:hanging="284"/>
    </w:pPr>
    <w:rPr>
      <w:szCs w:val="20"/>
    </w:rPr>
  </w:style>
  <w:style w:type="paragraph" w:customStyle="1" w:styleId="odstavec">
    <w:name w:val="odstavec"/>
    <w:basedOn w:val="Normln"/>
    <w:rsid w:val="00AC347D"/>
    <w:pPr>
      <w:spacing w:before="60" w:after="60"/>
      <w:ind w:firstLine="284"/>
    </w:pPr>
    <w:rPr>
      <w:szCs w:val="20"/>
    </w:rPr>
  </w:style>
  <w:style w:type="paragraph" w:customStyle="1" w:styleId="pismeno">
    <w:name w:val="pismeno"/>
    <w:basedOn w:val="Normln"/>
    <w:rsid w:val="00AC347D"/>
    <w:pPr>
      <w:ind w:left="284" w:hanging="284"/>
    </w:pPr>
    <w:rPr>
      <w:color w:val="000000"/>
      <w:szCs w:val="20"/>
    </w:rPr>
  </w:style>
  <w:style w:type="paragraph" w:styleId="Odstavecseseznamem">
    <w:name w:val="List Paragraph"/>
    <w:basedOn w:val="Normln"/>
    <w:autoRedefine/>
    <w:uiPriority w:val="34"/>
    <w:qFormat/>
    <w:rsid w:val="006F78F9"/>
    <w:pPr>
      <w:keepLines w:val="0"/>
      <w:numPr>
        <w:numId w:val="44"/>
      </w:numPr>
      <w:spacing w:before="120" w:after="240"/>
      <w:contextualSpacing/>
    </w:pPr>
  </w:style>
  <w:style w:type="character" w:customStyle="1" w:styleId="Nadpis3Char">
    <w:name w:val="Nadpis 3 Char"/>
    <w:basedOn w:val="Standardnpsmoodstavce"/>
    <w:link w:val="Nadpis3"/>
    <w:rsid w:val="00EF41E5"/>
    <w:rPr>
      <w:rFonts w:ascii="Arial" w:eastAsia="Times New Roman" w:hAnsi="Arial" w:cs="Times New Roman"/>
      <w:b/>
      <w:snapToGrid w:val="0"/>
      <w:sz w:val="20"/>
      <w:szCs w:val="24"/>
      <w:lang w:eastAsia="cs-CZ"/>
    </w:rPr>
  </w:style>
  <w:style w:type="paragraph" w:styleId="Zhlav">
    <w:name w:val="header"/>
    <w:aliases w:val="1. Zeile,   1. Zeile"/>
    <w:basedOn w:val="Normln"/>
    <w:link w:val="ZhlavChar"/>
    <w:rsid w:val="00F2445A"/>
    <w:pPr>
      <w:tabs>
        <w:tab w:val="center" w:pos="4536"/>
        <w:tab w:val="right" w:pos="9072"/>
      </w:tabs>
    </w:pPr>
  </w:style>
  <w:style w:type="character" w:customStyle="1" w:styleId="ZhlavChar">
    <w:name w:val="Záhlaví Char"/>
    <w:aliases w:val="1. Zeile Char,   1. Zeile Char"/>
    <w:basedOn w:val="Standardnpsmoodstavce"/>
    <w:link w:val="Zhlav"/>
    <w:rsid w:val="00F2445A"/>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rsid w:val="00F2445A"/>
    <w:rPr>
      <w:color w:val="0000FF"/>
      <w:u w:val="single"/>
    </w:rPr>
  </w:style>
  <w:style w:type="paragraph" w:styleId="Zkladntextodsazen3">
    <w:name w:val="Body Text Indent 3"/>
    <w:basedOn w:val="Normln"/>
    <w:link w:val="Zkladntextodsazen3Char"/>
    <w:rsid w:val="00150972"/>
    <w:pPr>
      <w:ind w:firstLine="720"/>
    </w:pPr>
    <w:rPr>
      <w:snapToGrid w:val="0"/>
    </w:rPr>
  </w:style>
  <w:style w:type="character" w:customStyle="1" w:styleId="Zkladntextodsazen3Char">
    <w:name w:val="Základní text odsazený 3 Char"/>
    <w:basedOn w:val="Standardnpsmoodstavce"/>
    <w:link w:val="Zkladntextodsazen3"/>
    <w:rsid w:val="00150972"/>
    <w:rPr>
      <w:rFonts w:ascii="Times New Roman" w:eastAsia="Times New Roman" w:hAnsi="Times New Roman" w:cs="Times New Roman"/>
      <w:snapToGrid w:val="0"/>
      <w:sz w:val="24"/>
      <w:szCs w:val="24"/>
      <w:lang w:eastAsia="cs-CZ"/>
    </w:rPr>
  </w:style>
  <w:style w:type="paragraph" w:styleId="Zkladntext">
    <w:name w:val="Body Text"/>
    <w:aliases w:val="()odstaved,Tučný text,termo,termo Char Char Char Char Char,termo Char,termo Char Char,termo Char1,termo Char Char1,termo Char Char Char,termo Char Char Char Char Char Char Char1,()odstaved Char Char"/>
    <w:basedOn w:val="Normln"/>
    <w:link w:val="ZkladntextChar"/>
    <w:unhideWhenUsed/>
    <w:rsid w:val="00CF4E1F"/>
  </w:style>
  <w:style w:type="character" w:customStyle="1" w:styleId="ZkladntextChar">
    <w:name w:val="Základní text Char"/>
    <w:aliases w:val="()odstaved Char,Tučný text Char,termo Char2,termo Char Char Char Char Char Char,termo Char Char2,termo Char Char Char1,termo Char1 Char,termo Char Char1 Char,termo Char Char Char Char,termo Char Char Char Char Char Char Char1 Char"/>
    <w:basedOn w:val="Standardnpsmoodstavce"/>
    <w:link w:val="Zkladntext"/>
    <w:uiPriority w:val="99"/>
    <w:semiHidden/>
    <w:rsid w:val="00CF4E1F"/>
    <w:rPr>
      <w:rFonts w:ascii="Times New Roman" w:eastAsia="Times New Roman" w:hAnsi="Times New Roman" w:cs="Times New Roman"/>
      <w:sz w:val="24"/>
      <w:szCs w:val="24"/>
      <w:lang w:eastAsia="cs-CZ"/>
    </w:rPr>
  </w:style>
  <w:style w:type="paragraph" w:customStyle="1" w:styleId="Standardntext">
    <w:name w:val="Standardní text"/>
    <w:basedOn w:val="Normln"/>
    <w:rsid w:val="00CB4A5D"/>
    <w:pPr>
      <w:widowControl w:val="0"/>
      <w:adjustRightInd w:val="0"/>
      <w:spacing w:line="360" w:lineRule="atLeast"/>
      <w:textAlignment w:val="baseline"/>
    </w:pPr>
    <w:rPr>
      <w:szCs w:val="20"/>
    </w:rPr>
  </w:style>
  <w:style w:type="table" w:styleId="Mkatabulky">
    <w:name w:val="Table Grid"/>
    <w:basedOn w:val="Normlntabulka"/>
    <w:rsid w:val="00833D42"/>
    <w:pPr>
      <w:tabs>
        <w:tab w:val="left" w:pos="1134"/>
        <w:tab w:val="left" w:pos="2835"/>
      </w:tabs>
      <w:spacing w:after="100" w:line="240" w:lineRule="auto"/>
      <w:ind w:left="1134"/>
      <w:jc w:val="both"/>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text">
    <w:name w:val="běžný text"/>
    <w:basedOn w:val="Normln"/>
    <w:rsid w:val="00833D42"/>
    <w:pPr>
      <w:overflowPunct w:val="0"/>
      <w:autoSpaceDE w:val="0"/>
      <w:autoSpaceDN w:val="0"/>
      <w:adjustRightInd w:val="0"/>
      <w:textAlignment w:val="baseline"/>
    </w:pPr>
    <w:rPr>
      <w:szCs w:val="20"/>
    </w:rPr>
  </w:style>
  <w:style w:type="paragraph" w:styleId="FormtovanvHTML">
    <w:name w:val="HTML Preformatted"/>
    <w:basedOn w:val="Normln"/>
    <w:link w:val="FormtovanvHTMLChar"/>
    <w:rsid w:val="0083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FormtovanvHTMLChar">
    <w:name w:val="Formátovaný v HTML Char"/>
    <w:basedOn w:val="Standardnpsmoodstavce"/>
    <w:link w:val="FormtovanvHTML"/>
    <w:rsid w:val="00833D42"/>
    <w:rPr>
      <w:rFonts w:ascii="Courier New" w:eastAsia="Times New Roman" w:hAnsi="Courier New" w:cs="Courier New"/>
      <w:sz w:val="20"/>
      <w:szCs w:val="20"/>
      <w:lang w:eastAsia="cs-CZ"/>
    </w:rPr>
  </w:style>
  <w:style w:type="paragraph" w:styleId="Textbubliny">
    <w:name w:val="Balloon Text"/>
    <w:basedOn w:val="Normln"/>
    <w:link w:val="TextbublinyChar"/>
    <w:uiPriority w:val="99"/>
    <w:semiHidden/>
    <w:unhideWhenUsed/>
    <w:rsid w:val="00833D42"/>
    <w:rPr>
      <w:rFonts w:ascii="Tahoma" w:hAnsi="Tahoma" w:cs="Tahoma"/>
      <w:sz w:val="16"/>
      <w:szCs w:val="16"/>
    </w:rPr>
  </w:style>
  <w:style w:type="character" w:customStyle="1" w:styleId="TextbublinyChar">
    <w:name w:val="Text bubliny Char"/>
    <w:basedOn w:val="Standardnpsmoodstavce"/>
    <w:link w:val="Textbubliny"/>
    <w:uiPriority w:val="99"/>
    <w:semiHidden/>
    <w:rsid w:val="00833D42"/>
    <w:rPr>
      <w:rFonts w:ascii="Tahoma" w:eastAsia="Times New Roman" w:hAnsi="Tahoma" w:cs="Tahoma"/>
      <w:sz w:val="16"/>
      <w:szCs w:val="16"/>
      <w:lang w:eastAsia="cs-CZ"/>
    </w:rPr>
  </w:style>
  <w:style w:type="character" w:styleId="Siln">
    <w:name w:val="Strong"/>
    <w:uiPriority w:val="22"/>
    <w:qFormat/>
    <w:rsid w:val="00AB24C1"/>
    <w:rPr>
      <w:b/>
      <w:bCs/>
    </w:rPr>
  </w:style>
  <w:style w:type="paragraph" w:styleId="Normlnweb">
    <w:name w:val="Normal (Web)"/>
    <w:basedOn w:val="Normln"/>
    <w:uiPriority w:val="99"/>
    <w:unhideWhenUsed/>
    <w:rsid w:val="00434EED"/>
    <w:pPr>
      <w:spacing w:before="100" w:beforeAutospacing="1" w:after="100" w:afterAutospacing="1"/>
    </w:pPr>
  </w:style>
  <w:style w:type="paragraph" w:styleId="Zkladntextodsazen">
    <w:name w:val="Body Text Indent"/>
    <w:basedOn w:val="Normln"/>
    <w:link w:val="ZkladntextodsazenChar"/>
    <w:uiPriority w:val="99"/>
    <w:semiHidden/>
    <w:unhideWhenUsed/>
    <w:rsid w:val="00D47E12"/>
    <w:pPr>
      <w:ind w:left="283"/>
    </w:pPr>
  </w:style>
  <w:style w:type="character" w:customStyle="1" w:styleId="ZkladntextodsazenChar">
    <w:name w:val="Základní text odsazený Char"/>
    <w:basedOn w:val="Standardnpsmoodstavce"/>
    <w:link w:val="Zkladntextodsazen"/>
    <w:uiPriority w:val="99"/>
    <w:semiHidden/>
    <w:rsid w:val="00D47E12"/>
    <w:rPr>
      <w:rFonts w:ascii="Times New Roman" w:eastAsia="Times New Roman" w:hAnsi="Times New Roman" w:cs="Times New Roman"/>
      <w:sz w:val="24"/>
      <w:szCs w:val="24"/>
      <w:lang w:eastAsia="cs-CZ"/>
    </w:rPr>
  </w:style>
  <w:style w:type="character" w:customStyle="1" w:styleId="Nadpis4Char">
    <w:name w:val="Nadpis 4 Char"/>
    <w:basedOn w:val="Standardnpsmoodstavce"/>
    <w:link w:val="Nadpis4"/>
    <w:uiPriority w:val="9"/>
    <w:rsid w:val="00CC22DD"/>
    <w:rPr>
      <w:rFonts w:ascii="Arial" w:eastAsiaTheme="majorEastAsia" w:hAnsi="Arial" w:cstheme="majorBidi"/>
      <w:bCs/>
      <w:i/>
      <w:iCs/>
      <w:sz w:val="20"/>
      <w:szCs w:val="24"/>
      <w:u w:val="single"/>
      <w:lang w:eastAsia="cs-CZ"/>
    </w:rPr>
  </w:style>
  <w:style w:type="paragraph" w:styleId="Zkladntext2">
    <w:name w:val="Body Text 2"/>
    <w:basedOn w:val="Normln"/>
    <w:link w:val="Zkladntext2Char"/>
    <w:unhideWhenUsed/>
    <w:rsid w:val="00D47E12"/>
    <w:pPr>
      <w:spacing w:line="480" w:lineRule="auto"/>
    </w:pPr>
  </w:style>
  <w:style w:type="character" w:customStyle="1" w:styleId="Zkladntext2Char">
    <w:name w:val="Základní text 2 Char"/>
    <w:basedOn w:val="Standardnpsmoodstavce"/>
    <w:link w:val="Zkladntext2"/>
    <w:uiPriority w:val="99"/>
    <w:rsid w:val="00D47E12"/>
    <w:rPr>
      <w:rFonts w:ascii="Times New Roman" w:eastAsia="Times New Roman" w:hAnsi="Times New Roman" w:cs="Times New Roman"/>
      <w:sz w:val="24"/>
      <w:szCs w:val="24"/>
      <w:lang w:eastAsia="cs-CZ"/>
    </w:rPr>
  </w:style>
  <w:style w:type="paragraph" w:customStyle="1" w:styleId="NormlnIMP">
    <w:name w:val="Normální_IMP"/>
    <w:basedOn w:val="Normln"/>
    <w:rsid w:val="00D47E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spacing w:line="276" w:lineRule="auto"/>
      <w:textAlignment w:val="baseline"/>
    </w:pPr>
    <w:rPr>
      <w:rFonts w:cs="Arial"/>
      <w:szCs w:val="20"/>
      <w:lang w:eastAsia="ar-SA"/>
    </w:rPr>
  </w:style>
  <w:style w:type="paragraph" w:customStyle="1" w:styleId="Import5">
    <w:name w:val="Import 5"/>
    <w:basedOn w:val="Normln"/>
    <w:rsid w:val="00D47E1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spacing w:line="276" w:lineRule="auto"/>
      <w:textAlignment w:val="baseline"/>
    </w:pPr>
    <w:rPr>
      <w:rFonts w:cs="Arial"/>
      <w:b/>
      <w:szCs w:val="20"/>
      <w:lang w:eastAsia="ar-SA"/>
    </w:rPr>
  </w:style>
  <w:style w:type="paragraph" w:customStyle="1" w:styleId="Import8">
    <w:name w:val="Import 8~~"/>
    <w:basedOn w:val="Normln"/>
    <w:rsid w:val="00D47E1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spacing w:line="276" w:lineRule="auto"/>
      <w:ind w:left="3456"/>
      <w:textAlignment w:val="baseline"/>
    </w:pPr>
    <w:rPr>
      <w:rFonts w:cs="Arial"/>
      <w:szCs w:val="20"/>
      <w:lang w:eastAsia="ar-SA"/>
    </w:rPr>
  </w:style>
  <w:style w:type="paragraph" w:customStyle="1" w:styleId="WW-NormlnIMP">
    <w:name w:val="WW-Normální_IMP"/>
    <w:basedOn w:val="NormlnIMP"/>
    <w:rsid w:val="00D47E12"/>
    <w:pPr>
      <w:tabs>
        <w:tab w:val="clear" w:pos="10080"/>
        <w:tab w:val="clear" w:pos="10800"/>
        <w:tab w:val="center" w:pos="18"/>
      </w:tabs>
      <w:spacing w:line="264" w:lineRule="auto"/>
    </w:pPr>
  </w:style>
  <w:style w:type="paragraph" w:customStyle="1" w:styleId="Kapitola">
    <w:name w:val="Kapitola"/>
    <w:basedOn w:val="Normln"/>
    <w:next w:val="Normln"/>
    <w:rsid w:val="00D47E12"/>
    <w:pPr>
      <w:widowControl w:val="0"/>
      <w:suppressAutoHyphens/>
      <w:spacing w:line="288" w:lineRule="auto"/>
      <w:ind w:firstLine="850"/>
    </w:pPr>
    <w:rPr>
      <w:rFonts w:cs="Arial"/>
      <w:b/>
      <w:szCs w:val="20"/>
      <w:u w:val="single"/>
    </w:rPr>
  </w:style>
  <w:style w:type="paragraph" w:customStyle="1" w:styleId="Text">
    <w:name w:val="Text"/>
    <w:basedOn w:val="Normln"/>
    <w:rsid w:val="00D47E12"/>
    <w:pPr>
      <w:widowControl w:val="0"/>
      <w:spacing w:line="288" w:lineRule="auto"/>
      <w:ind w:firstLine="850"/>
    </w:pPr>
    <w:rPr>
      <w:rFonts w:cs="Arial"/>
      <w:szCs w:val="20"/>
    </w:rPr>
  </w:style>
  <w:style w:type="paragraph" w:customStyle="1" w:styleId="Text0">
    <w:name w:val="Text~"/>
    <w:basedOn w:val="Normln"/>
    <w:rsid w:val="00D47E12"/>
    <w:pPr>
      <w:widowControl w:val="0"/>
      <w:spacing w:line="288" w:lineRule="auto"/>
      <w:ind w:firstLine="850"/>
    </w:pPr>
    <w:rPr>
      <w:rFonts w:cs="Arial"/>
      <w:szCs w:val="20"/>
    </w:rPr>
  </w:style>
  <w:style w:type="paragraph" w:customStyle="1" w:styleId="Kapitola0">
    <w:name w:val="Kapitola~"/>
    <w:basedOn w:val="Normln"/>
    <w:rsid w:val="00D47E12"/>
    <w:pPr>
      <w:widowControl w:val="0"/>
      <w:suppressAutoHyphens/>
      <w:spacing w:line="288" w:lineRule="auto"/>
      <w:ind w:firstLine="850"/>
    </w:pPr>
    <w:rPr>
      <w:rFonts w:cs="Arial"/>
      <w:b/>
      <w:szCs w:val="20"/>
      <w:u w:val="single"/>
    </w:rPr>
  </w:style>
  <w:style w:type="paragraph" w:customStyle="1" w:styleId="Text1">
    <w:name w:val="Text~~~"/>
    <w:basedOn w:val="Normln"/>
    <w:rsid w:val="00D47E12"/>
    <w:pPr>
      <w:widowControl w:val="0"/>
      <w:suppressAutoHyphens/>
      <w:spacing w:line="288" w:lineRule="auto"/>
      <w:ind w:firstLine="850"/>
    </w:pPr>
    <w:rPr>
      <w:rFonts w:cs="Arial"/>
      <w:szCs w:val="20"/>
    </w:rPr>
  </w:style>
  <w:style w:type="paragraph" w:customStyle="1" w:styleId="Odrky">
    <w:name w:val="Odrážky~"/>
    <w:basedOn w:val="Normln"/>
    <w:rsid w:val="00D47E12"/>
    <w:pPr>
      <w:widowControl w:val="0"/>
      <w:spacing w:line="288" w:lineRule="auto"/>
      <w:ind w:left="567" w:hanging="283"/>
    </w:pPr>
    <w:rPr>
      <w:rFonts w:cs="Arial"/>
      <w:szCs w:val="20"/>
    </w:rPr>
  </w:style>
  <w:style w:type="paragraph" w:customStyle="1" w:styleId="Odkraje">
    <w:name w:val="Od kraje~"/>
    <w:basedOn w:val="Normln"/>
    <w:rsid w:val="00D47E12"/>
    <w:pPr>
      <w:widowControl w:val="0"/>
      <w:suppressAutoHyphens/>
      <w:spacing w:line="288" w:lineRule="auto"/>
    </w:pPr>
    <w:rPr>
      <w:rFonts w:cs="Arial"/>
      <w:szCs w:val="20"/>
    </w:rPr>
  </w:style>
  <w:style w:type="paragraph" w:styleId="Seznam">
    <w:name w:val="List"/>
    <w:basedOn w:val="Normln"/>
    <w:rsid w:val="0014163A"/>
    <w:pPr>
      <w:ind w:left="283" w:hanging="283"/>
    </w:pPr>
    <w:rPr>
      <w:lang w:val="en-US" w:eastAsia="en-US"/>
    </w:rPr>
  </w:style>
  <w:style w:type="paragraph" w:customStyle="1" w:styleId="Import16">
    <w:name w:val="Import 16"/>
    <w:basedOn w:val="Normln"/>
    <w:rsid w:val="0014163A"/>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spacing w:line="276" w:lineRule="auto"/>
      <w:textAlignment w:val="baseline"/>
    </w:pPr>
    <w:rPr>
      <w:rFonts w:ascii="Courier New" w:hAnsi="Courier New" w:cs="Arial"/>
      <w:szCs w:val="20"/>
      <w:u w:val="single"/>
      <w:lang w:eastAsia="ar-SA"/>
    </w:rPr>
  </w:style>
  <w:style w:type="paragraph" w:customStyle="1" w:styleId="Zkladntext21">
    <w:name w:val="Základní text 21"/>
    <w:basedOn w:val="Normln"/>
    <w:rsid w:val="0014163A"/>
    <w:pPr>
      <w:widowControl w:val="0"/>
      <w:overflowPunct w:val="0"/>
      <w:autoSpaceDE w:val="0"/>
      <w:autoSpaceDN w:val="0"/>
      <w:adjustRightInd w:val="0"/>
      <w:textAlignment w:val="baseline"/>
    </w:pPr>
    <w:rPr>
      <w:szCs w:val="20"/>
    </w:rPr>
  </w:style>
  <w:style w:type="paragraph" w:customStyle="1" w:styleId="Zkladntext31">
    <w:name w:val="Základní text 31"/>
    <w:basedOn w:val="Normln"/>
    <w:rsid w:val="0014163A"/>
    <w:pPr>
      <w:widowControl w:val="0"/>
      <w:overflowPunct w:val="0"/>
      <w:autoSpaceDE w:val="0"/>
      <w:autoSpaceDN w:val="0"/>
      <w:adjustRightInd w:val="0"/>
      <w:textAlignment w:val="baseline"/>
    </w:pPr>
    <w:rPr>
      <w:szCs w:val="20"/>
    </w:rPr>
  </w:style>
  <w:style w:type="paragraph" w:customStyle="1" w:styleId="Textodstavce">
    <w:name w:val="Text odstavce"/>
    <w:basedOn w:val="Normln"/>
    <w:rsid w:val="00134F5C"/>
    <w:pPr>
      <w:numPr>
        <w:numId w:val="7"/>
      </w:numPr>
      <w:tabs>
        <w:tab w:val="left" w:pos="851"/>
      </w:tabs>
      <w:outlineLvl w:val="6"/>
    </w:pPr>
  </w:style>
  <w:style w:type="paragraph" w:customStyle="1" w:styleId="Textbodu">
    <w:name w:val="Text bodu"/>
    <w:basedOn w:val="Normln"/>
    <w:rsid w:val="00134F5C"/>
    <w:pPr>
      <w:numPr>
        <w:ilvl w:val="2"/>
        <w:numId w:val="7"/>
      </w:numPr>
      <w:outlineLvl w:val="8"/>
    </w:pPr>
  </w:style>
  <w:style w:type="paragraph" w:customStyle="1" w:styleId="Textpsmene">
    <w:name w:val="Text písmene"/>
    <w:basedOn w:val="Normln"/>
    <w:rsid w:val="00134F5C"/>
    <w:pPr>
      <w:numPr>
        <w:ilvl w:val="1"/>
        <w:numId w:val="7"/>
      </w:numPr>
      <w:outlineLvl w:val="7"/>
    </w:pPr>
  </w:style>
  <w:style w:type="paragraph" w:styleId="Zpat">
    <w:name w:val="footer"/>
    <w:basedOn w:val="Normln"/>
    <w:link w:val="ZpatChar"/>
    <w:uiPriority w:val="99"/>
    <w:unhideWhenUsed/>
    <w:rsid w:val="00014F54"/>
    <w:pPr>
      <w:tabs>
        <w:tab w:val="center" w:pos="4536"/>
        <w:tab w:val="right" w:pos="9072"/>
      </w:tabs>
    </w:pPr>
  </w:style>
  <w:style w:type="character" w:customStyle="1" w:styleId="ZpatChar">
    <w:name w:val="Zápatí Char"/>
    <w:basedOn w:val="Standardnpsmoodstavce"/>
    <w:link w:val="Zpat"/>
    <w:uiPriority w:val="99"/>
    <w:rsid w:val="00014F54"/>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uiPriority w:val="9"/>
    <w:rsid w:val="00EF41E5"/>
    <w:rPr>
      <w:rFonts w:ascii="Arial" w:eastAsiaTheme="majorEastAsia" w:hAnsi="Arial" w:cstheme="majorBidi"/>
      <w:b/>
      <w:sz w:val="20"/>
      <w:szCs w:val="26"/>
      <w:lang w:eastAsia="cs-CZ"/>
    </w:rPr>
  </w:style>
  <w:style w:type="character" w:customStyle="1" w:styleId="Nadpis6Char">
    <w:name w:val="Nadpis 6 Char"/>
    <w:basedOn w:val="Standardnpsmoodstavce"/>
    <w:link w:val="Nadpis6"/>
    <w:uiPriority w:val="9"/>
    <w:rsid w:val="0096724C"/>
    <w:rPr>
      <w:rFonts w:ascii="Arial" w:eastAsia="Times New Roman" w:hAnsi="Arial" w:cs="Arial"/>
      <w:b/>
      <w:sz w:val="20"/>
      <w:szCs w:val="20"/>
      <w:lang w:eastAsia="cs-CZ"/>
    </w:rPr>
  </w:style>
  <w:style w:type="character" w:customStyle="1" w:styleId="Nadpis5Char">
    <w:name w:val="Nadpis 5 Char"/>
    <w:basedOn w:val="Standardnpsmoodstavce"/>
    <w:link w:val="Nadpis5"/>
    <w:uiPriority w:val="9"/>
    <w:rsid w:val="00242479"/>
    <w:rPr>
      <w:rFonts w:ascii="Arial" w:eastAsiaTheme="majorEastAsia" w:hAnsi="Arial" w:cstheme="majorBidi"/>
      <w:b/>
      <w:snapToGrid w:val="0"/>
      <w:sz w:val="20"/>
      <w:szCs w:val="20"/>
      <w:lang w:eastAsia="cs-CZ"/>
    </w:rPr>
  </w:style>
  <w:style w:type="character" w:customStyle="1" w:styleId="Nadpis1Char">
    <w:name w:val="Nadpis 1 Char"/>
    <w:basedOn w:val="Standardnpsmoodstavce"/>
    <w:link w:val="Nadpis1"/>
    <w:uiPriority w:val="9"/>
    <w:rsid w:val="000B3AFA"/>
    <w:rPr>
      <w:rFonts w:ascii="Arial" w:eastAsiaTheme="majorEastAsia" w:hAnsi="Arial" w:cstheme="majorBidi"/>
      <w:b/>
      <w:sz w:val="28"/>
      <w:szCs w:val="32"/>
      <w:u w:val="single"/>
      <w:lang w:eastAsia="cs-CZ"/>
    </w:rPr>
  </w:style>
  <w:style w:type="paragraph" w:customStyle="1" w:styleId="Pokus">
    <w:name w:val="Pokus"/>
    <w:basedOn w:val="Nadpis2"/>
    <w:link w:val="PokusChar"/>
    <w:rsid w:val="00802FC9"/>
  </w:style>
  <w:style w:type="character" w:customStyle="1" w:styleId="Nadpis7Char">
    <w:name w:val="Nadpis 7 Char"/>
    <w:basedOn w:val="Standardnpsmoodstavce"/>
    <w:link w:val="Nadpis7"/>
    <w:uiPriority w:val="9"/>
    <w:rsid w:val="00C66BE6"/>
    <w:rPr>
      <w:rFonts w:ascii="Arial" w:eastAsiaTheme="majorEastAsia" w:hAnsi="Arial" w:cstheme="majorBidi"/>
      <w:iCs/>
      <w:sz w:val="20"/>
      <w:szCs w:val="24"/>
      <w:u w:val="single"/>
      <w:lang w:eastAsia="cs-CZ"/>
    </w:rPr>
  </w:style>
  <w:style w:type="character" w:customStyle="1" w:styleId="PokusChar">
    <w:name w:val="Pokus Char"/>
    <w:basedOn w:val="Nadpis2Char"/>
    <w:link w:val="Pokus"/>
    <w:rsid w:val="00802FC9"/>
    <w:rPr>
      <w:rFonts w:ascii="Arial" w:eastAsiaTheme="majorEastAsia" w:hAnsi="Arial" w:cstheme="majorBidi"/>
      <w:b/>
      <w:sz w:val="20"/>
      <w:szCs w:val="26"/>
      <w:lang w:eastAsia="cs-CZ"/>
    </w:rPr>
  </w:style>
  <w:style w:type="character" w:customStyle="1" w:styleId="Nadpis8Char">
    <w:name w:val="Nadpis 8 Char"/>
    <w:basedOn w:val="Standardnpsmoodstavce"/>
    <w:link w:val="Nadpis8"/>
    <w:uiPriority w:val="9"/>
    <w:semiHidden/>
    <w:rsid w:val="002C6940"/>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semiHidden/>
    <w:rsid w:val="002C6940"/>
    <w:rPr>
      <w:rFonts w:asciiTheme="majorHAnsi" w:eastAsiaTheme="majorEastAsia" w:hAnsiTheme="majorHAnsi" w:cstheme="majorBidi"/>
      <w:i/>
      <w:iCs/>
      <w:color w:val="272727" w:themeColor="text1" w:themeTint="D8"/>
      <w:sz w:val="21"/>
      <w:szCs w:val="21"/>
      <w:lang w:eastAsia="cs-CZ"/>
    </w:rPr>
  </w:style>
  <w:style w:type="character" w:customStyle="1" w:styleId="Nevyeenzmnka1">
    <w:name w:val="Nevyřešená zmínka1"/>
    <w:basedOn w:val="Standardnpsmoodstavce"/>
    <w:uiPriority w:val="99"/>
    <w:semiHidden/>
    <w:unhideWhenUsed/>
    <w:rsid w:val="008D6C61"/>
    <w:rPr>
      <w:color w:val="808080"/>
      <w:shd w:val="clear" w:color="auto" w:fill="E6E6E6"/>
    </w:rPr>
  </w:style>
  <w:style w:type="paragraph" w:styleId="Rozloendokumentu">
    <w:name w:val="Document Map"/>
    <w:basedOn w:val="Normln"/>
    <w:link w:val="RozloendokumentuChar"/>
    <w:uiPriority w:val="99"/>
    <w:semiHidden/>
    <w:unhideWhenUsed/>
    <w:rsid w:val="00D75AAD"/>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D75AAD"/>
    <w:rPr>
      <w:rFonts w:ascii="Tahoma" w:eastAsia="Times New Roman" w:hAnsi="Tahoma" w:cs="Tahoma"/>
      <w:sz w:val="16"/>
      <w:szCs w:val="16"/>
      <w:lang w:eastAsia="cs-CZ"/>
    </w:rPr>
  </w:style>
  <w:style w:type="paragraph" w:styleId="Nadpisobsahu">
    <w:name w:val="TOC Heading"/>
    <w:basedOn w:val="Nadpis1"/>
    <w:next w:val="Normln"/>
    <w:uiPriority w:val="39"/>
    <w:semiHidden/>
    <w:unhideWhenUsed/>
    <w:qFormat/>
    <w:rsid w:val="002F3554"/>
    <w:pPr>
      <w:numPr>
        <w:numId w:val="0"/>
      </w:numPr>
      <w:spacing w:before="480" w:line="276" w:lineRule="auto"/>
      <w:jc w:val="left"/>
      <w:outlineLvl w:val="9"/>
    </w:pPr>
    <w:rPr>
      <w:rFonts w:asciiTheme="majorHAnsi" w:hAnsiTheme="majorHAnsi"/>
      <w:bCs/>
      <w:color w:val="365F91" w:themeColor="accent1" w:themeShade="BF"/>
      <w:szCs w:val="28"/>
      <w:u w:val="none"/>
      <w:lang w:eastAsia="en-US"/>
    </w:rPr>
  </w:style>
  <w:style w:type="paragraph" w:styleId="Obsah1">
    <w:name w:val="toc 1"/>
    <w:basedOn w:val="Normln"/>
    <w:next w:val="Normln"/>
    <w:autoRedefine/>
    <w:uiPriority w:val="39"/>
    <w:unhideWhenUsed/>
    <w:qFormat/>
    <w:rsid w:val="002F3554"/>
    <w:pPr>
      <w:spacing w:after="100"/>
      <w:ind w:left="0"/>
    </w:pPr>
  </w:style>
  <w:style w:type="paragraph" w:styleId="Obsah2">
    <w:name w:val="toc 2"/>
    <w:basedOn w:val="Normln"/>
    <w:next w:val="Normln"/>
    <w:autoRedefine/>
    <w:uiPriority w:val="39"/>
    <w:unhideWhenUsed/>
    <w:qFormat/>
    <w:rsid w:val="002F3554"/>
    <w:pPr>
      <w:spacing w:after="100"/>
      <w:ind w:left="200"/>
    </w:pPr>
  </w:style>
  <w:style w:type="paragraph" w:styleId="Obsah3">
    <w:name w:val="toc 3"/>
    <w:basedOn w:val="Normln"/>
    <w:next w:val="Normln"/>
    <w:autoRedefine/>
    <w:uiPriority w:val="39"/>
    <w:unhideWhenUsed/>
    <w:qFormat/>
    <w:rsid w:val="002F3554"/>
    <w:pPr>
      <w:tabs>
        <w:tab w:val="left" w:pos="1320"/>
        <w:tab w:val="right" w:leader="dot" w:pos="9629"/>
      </w:tabs>
      <w:spacing w:after="100"/>
      <w:ind w:left="400"/>
      <w:jc w:val="left"/>
    </w:pPr>
  </w:style>
  <w:style w:type="paragraph" w:styleId="Nzev">
    <w:name w:val="Title"/>
    <w:basedOn w:val="Normln"/>
    <w:next w:val="Normln"/>
    <w:link w:val="NzevChar"/>
    <w:uiPriority w:val="10"/>
    <w:qFormat/>
    <w:rsid w:val="00CC22DD"/>
    <w:pPr>
      <w:keepNext/>
      <w:spacing w:after="300"/>
      <w:ind w:left="0" w:firstLine="0"/>
      <w:contextualSpacing/>
    </w:pPr>
    <w:rPr>
      <w:rFonts w:eastAsiaTheme="majorEastAsia" w:cstheme="majorBidi"/>
      <w:b/>
      <w:spacing w:val="5"/>
      <w:kern w:val="28"/>
      <w:sz w:val="40"/>
      <w:szCs w:val="52"/>
    </w:rPr>
  </w:style>
  <w:style w:type="character" w:customStyle="1" w:styleId="NzevChar">
    <w:name w:val="Název Char"/>
    <w:basedOn w:val="Standardnpsmoodstavce"/>
    <w:link w:val="Nzev"/>
    <w:uiPriority w:val="10"/>
    <w:rsid w:val="00CC22DD"/>
    <w:rPr>
      <w:rFonts w:ascii="Arial" w:eastAsiaTheme="majorEastAsia" w:hAnsi="Arial" w:cstheme="majorBidi"/>
      <w:b/>
      <w:spacing w:val="5"/>
      <w:kern w:val="28"/>
      <w:sz w:val="40"/>
      <w:szCs w:val="52"/>
      <w:lang w:eastAsia="cs-CZ"/>
    </w:rPr>
  </w:style>
  <w:style w:type="character" w:styleId="Zdraznnjemn">
    <w:name w:val="Subtle Emphasis"/>
    <w:aliases w:val="Emphasis"/>
    <w:basedOn w:val="Standardnpsmoodstavce"/>
    <w:uiPriority w:val="19"/>
    <w:qFormat/>
    <w:rsid w:val="005B2FEE"/>
    <w:rPr>
      <w:rFonts w:ascii="Arial" w:hAnsi="Arial"/>
      <w:b/>
      <w:i/>
      <w:iCs/>
      <w:color w:val="auto"/>
    </w:rPr>
  </w:style>
  <w:style w:type="paragraph" w:styleId="Podnadpis">
    <w:name w:val="Subtitle"/>
    <w:basedOn w:val="Normln"/>
    <w:next w:val="Normln"/>
    <w:link w:val="PodnadpisChar"/>
    <w:autoRedefine/>
    <w:uiPriority w:val="11"/>
    <w:qFormat/>
    <w:rsid w:val="004F255A"/>
    <w:pPr>
      <w:keepLines w:val="0"/>
      <w:numPr>
        <w:ilvl w:val="1"/>
      </w:numPr>
      <w:spacing w:before="200" w:after="200"/>
      <w:ind w:left="709" w:firstLine="709"/>
    </w:pPr>
    <w:rPr>
      <w:rFonts w:eastAsiaTheme="majorEastAsia" w:cstheme="majorBidi"/>
      <w:i/>
      <w:iCs/>
      <w:spacing w:val="15"/>
    </w:rPr>
  </w:style>
  <w:style w:type="character" w:customStyle="1" w:styleId="PodnadpisChar">
    <w:name w:val="Podnadpis Char"/>
    <w:basedOn w:val="Standardnpsmoodstavce"/>
    <w:link w:val="Podnadpis"/>
    <w:uiPriority w:val="11"/>
    <w:rsid w:val="004F255A"/>
    <w:rPr>
      <w:rFonts w:ascii="Arial" w:eastAsiaTheme="majorEastAsia" w:hAnsi="Arial" w:cstheme="majorBidi"/>
      <w:i/>
      <w:iCs/>
      <w:spacing w:val="15"/>
      <w:sz w:val="20"/>
      <w:szCs w:val="24"/>
      <w:lang w:eastAsia="cs-CZ"/>
    </w:rPr>
  </w:style>
  <w:style w:type="paragraph" w:styleId="Obsah4">
    <w:name w:val="toc 4"/>
    <w:basedOn w:val="Normln"/>
    <w:next w:val="Normln"/>
    <w:autoRedefine/>
    <w:uiPriority w:val="39"/>
    <w:unhideWhenUsed/>
    <w:rsid w:val="004F255A"/>
    <w:pPr>
      <w:spacing w:after="100"/>
      <w:ind w:left="600"/>
    </w:pPr>
  </w:style>
  <w:style w:type="paragraph" w:styleId="Obsah5">
    <w:name w:val="toc 5"/>
    <w:basedOn w:val="Normln"/>
    <w:next w:val="Normln"/>
    <w:autoRedefine/>
    <w:uiPriority w:val="39"/>
    <w:unhideWhenUsed/>
    <w:rsid w:val="004F255A"/>
    <w:pPr>
      <w:spacing w:after="100"/>
      <w:ind w:left="800"/>
    </w:pPr>
  </w:style>
  <w:style w:type="paragraph" w:styleId="Titulek">
    <w:name w:val="caption"/>
    <w:basedOn w:val="Normln"/>
    <w:next w:val="Normln"/>
    <w:uiPriority w:val="35"/>
    <w:unhideWhenUsed/>
    <w:qFormat/>
    <w:rsid w:val="003214BF"/>
    <w:pPr>
      <w:spacing w:after="200"/>
    </w:pPr>
    <w:rPr>
      <w:b/>
      <w:bCs/>
      <w:color w:val="4F81BD" w:themeColor="accent1"/>
      <w:sz w:val="18"/>
      <w:szCs w:val="18"/>
    </w:rPr>
  </w:style>
  <w:style w:type="paragraph" w:styleId="Seznamobrzk">
    <w:name w:val="table of figures"/>
    <w:basedOn w:val="Normln"/>
    <w:next w:val="Normln"/>
    <w:uiPriority w:val="99"/>
    <w:unhideWhenUsed/>
    <w:rsid w:val="0029535C"/>
    <w:pPr>
      <w:ind w:left="0"/>
    </w:pPr>
  </w:style>
  <w:style w:type="character" w:styleId="Zdraznn">
    <w:name w:val="Emphasis"/>
    <w:basedOn w:val="Standardnpsmoodstavce"/>
    <w:uiPriority w:val="20"/>
    <w:qFormat/>
    <w:rsid w:val="00282104"/>
    <w:rPr>
      <w:i/>
      <w:iCs/>
    </w:rPr>
  </w:style>
  <w:style w:type="paragraph" w:styleId="Revize">
    <w:name w:val="Revision"/>
    <w:hidden/>
    <w:uiPriority w:val="99"/>
    <w:semiHidden/>
    <w:rsid w:val="00A21289"/>
    <w:pPr>
      <w:spacing w:after="0" w:line="240" w:lineRule="auto"/>
    </w:pPr>
    <w:rPr>
      <w:rFonts w:ascii="Arial" w:eastAsia="Times New Roman" w:hAnsi="Arial" w:cs="Times New Roman"/>
      <w:sz w:val="20"/>
      <w:szCs w:val="24"/>
      <w:lang w:eastAsia="cs-CZ"/>
    </w:rPr>
  </w:style>
  <w:style w:type="character" w:styleId="Nevyeenzmnka">
    <w:name w:val="Unresolved Mention"/>
    <w:basedOn w:val="Standardnpsmoodstavce"/>
    <w:uiPriority w:val="99"/>
    <w:semiHidden/>
    <w:unhideWhenUsed/>
    <w:rsid w:val="00562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213645">
      <w:bodyDiv w:val="1"/>
      <w:marLeft w:val="0"/>
      <w:marRight w:val="0"/>
      <w:marTop w:val="0"/>
      <w:marBottom w:val="0"/>
      <w:divBdr>
        <w:top w:val="none" w:sz="0" w:space="0" w:color="auto"/>
        <w:left w:val="none" w:sz="0" w:space="0" w:color="auto"/>
        <w:bottom w:val="none" w:sz="0" w:space="0" w:color="auto"/>
        <w:right w:val="none" w:sz="0" w:space="0" w:color="auto"/>
      </w:divBdr>
    </w:div>
    <w:div w:id="327904944">
      <w:bodyDiv w:val="1"/>
      <w:marLeft w:val="0"/>
      <w:marRight w:val="0"/>
      <w:marTop w:val="0"/>
      <w:marBottom w:val="0"/>
      <w:divBdr>
        <w:top w:val="none" w:sz="0" w:space="0" w:color="auto"/>
        <w:left w:val="none" w:sz="0" w:space="0" w:color="auto"/>
        <w:bottom w:val="none" w:sz="0" w:space="0" w:color="auto"/>
        <w:right w:val="none" w:sz="0" w:space="0" w:color="auto"/>
      </w:divBdr>
      <w:divsChild>
        <w:div w:id="199705782">
          <w:marLeft w:val="0"/>
          <w:marRight w:val="0"/>
          <w:marTop w:val="0"/>
          <w:marBottom w:val="0"/>
          <w:divBdr>
            <w:top w:val="none" w:sz="0" w:space="0" w:color="auto"/>
            <w:left w:val="none" w:sz="0" w:space="0" w:color="auto"/>
            <w:bottom w:val="none" w:sz="0" w:space="0" w:color="auto"/>
            <w:right w:val="none" w:sz="0" w:space="0" w:color="auto"/>
          </w:divBdr>
        </w:div>
        <w:div w:id="394158242">
          <w:marLeft w:val="0"/>
          <w:marRight w:val="0"/>
          <w:marTop w:val="0"/>
          <w:marBottom w:val="0"/>
          <w:divBdr>
            <w:top w:val="none" w:sz="0" w:space="0" w:color="auto"/>
            <w:left w:val="none" w:sz="0" w:space="0" w:color="auto"/>
            <w:bottom w:val="none" w:sz="0" w:space="0" w:color="auto"/>
            <w:right w:val="none" w:sz="0" w:space="0" w:color="auto"/>
          </w:divBdr>
          <w:divsChild>
            <w:div w:id="1880052082">
              <w:marLeft w:val="0"/>
              <w:marRight w:val="0"/>
              <w:marTop w:val="0"/>
              <w:marBottom w:val="0"/>
              <w:divBdr>
                <w:top w:val="none" w:sz="0" w:space="0" w:color="auto"/>
                <w:left w:val="none" w:sz="0" w:space="0" w:color="auto"/>
                <w:bottom w:val="none" w:sz="0" w:space="0" w:color="auto"/>
                <w:right w:val="none" w:sz="0" w:space="0" w:color="auto"/>
              </w:divBdr>
              <w:divsChild>
                <w:div w:id="134765036">
                  <w:marLeft w:val="0"/>
                  <w:marRight w:val="0"/>
                  <w:marTop w:val="0"/>
                  <w:marBottom w:val="0"/>
                  <w:divBdr>
                    <w:top w:val="none" w:sz="0" w:space="0" w:color="auto"/>
                    <w:left w:val="none" w:sz="0" w:space="0" w:color="auto"/>
                    <w:bottom w:val="none" w:sz="0" w:space="0" w:color="auto"/>
                    <w:right w:val="none" w:sz="0" w:space="0" w:color="auto"/>
                  </w:divBdr>
                </w:div>
                <w:div w:id="358701560">
                  <w:marLeft w:val="0"/>
                  <w:marRight w:val="0"/>
                  <w:marTop w:val="0"/>
                  <w:marBottom w:val="0"/>
                  <w:divBdr>
                    <w:top w:val="none" w:sz="0" w:space="0" w:color="auto"/>
                    <w:left w:val="none" w:sz="0" w:space="0" w:color="auto"/>
                    <w:bottom w:val="none" w:sz="0" w:space="0" w:color="auto"/>
                    <w:right w:val="none" w:sz="0" w:space="0" w:color="auto"/>
                  </w:divBdr>
                </w:div>
                <w:div w:id="828057808">
                  <w:marLeft w:val="0"/>
                  <w:marRight w:val="0"/>
                  <w:marTop w:val="0"/>
                  <w:marBottom w:val="0"/>
                  <w:divBdr>
                    <w:top w:val="none" w:sz="0" w:space="0" w:color="auto"/>
                    <w:left w:val="none" w:sz="0" w:space="0" w:color="auto"/>
                    <w:bottom w:val="none" w:sz="0" w:space="0" w:color="auto"/>
                    <w:right w:val="none" w:sz="0" w:space="0" w:color="auto"/>
                  </w:divBdr>
                </w:div>
                <w:div w:id="1155994684">
                  <w:marLeft w:val="0"/>
                  <w:marRight w:val="0"/>
                  <w:marTop w:val="0"/>
                  <w:marBottom w:val="0"/>
                  <w:divBdr>
                    <w:top w:val="none" w:sz="0" w:space="0" w:color="auto"/>
                    <w:left w:val="none" w:sz="0" w:space="0" w:color="auto"/>
                    <w:bottom w:val="none" w:sz="0" w:space="0" w:color="auto"/>
                    <w:right w:val="none" w:sz="0" w:space="0" w:color="auto"/>
                  </w:divBdr>
                </w:div>
                <w:div w:id="1322545430">
                  <w:marLeft w:val="0"/>
                  <w:marRight w:val="0"/>
                  <w:marTop w:val="0"/>
                  <w:marBottom w:val="0"/>
                  <w:divBdr>
                    <w:top w:val="none" w:sz="0" w:space="0" w:color="auto"/>
                    <w:left w:val="none" w:sz="0" w:space="0" w:color="auto"/>
                    <w:bottom w:val="none" w:sz="0" w:space="0" w:color="auto"/>
                    <w:right w:val="none" w:sz="0" w:space="0" w:color="auto"/>
                  </w:divBdr>
                </w:div>
                <w:div w:id="1423335510">
                  <w:marLeft w:val="0"/>
                  <w:marRight w:val="0"/>
                  <w:marTop w:val="0"/>
                  <w:marBottom w:val="0"/>
                  <w:divBdr>
                    <w:top w:val="none" w:sz="0" w:space="0" w:color="auto"/>
                    <w:left w:val="none" w:sz="0" w:space="0" w:color="auto"/>
                    <w:bottom w:val="none" w:sz="0" w:space="0" w:color="auto"/>
                    <w:right w:val="none" w:sz="0" w:space="0" w:color="auto"/>
                  </w:divBdr>
                </w:div>
                <w:div w:id="1696466234">
                  <w:marLeft w:val="0"/>
                  <w:marRight w:val="0"/>
                  <w:marTop w:val="0"/>
                  <w:marBottom w:val="0"/>
                  <w:divBdr>
                    <w:top w:val="none" w:sz="0" w:space="0" w:color="auto"/>
                    <w:left w:val="none" w:sz="0" w:space="0" w:color="auto"/>
                    <w:bottom w:val="none" w:sz="0" w:space="0" w:color="auto"/>
                    <w:right w:val="none" w:sz="0" w:space="0" w:color="auto"/>
                  </w:divBdr>
                </w:div>
                <w:div w:id="206250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838105">
          <w:marLeft w:val="0"/>
          <w:marRight w:val="0"/>
          <w:marTop w:val="0"/>
          <w:marBottom w:val="0"/>
          <w:divBdr>
            <w:top w:val="none" w:sz="0" w:space="0" w:color="auto"/>
            <w:left w:val="none" w:sz="0" w:space="0" w:color="auto"/>
            <w:bottom w:val="none" w:sz="0" w:space="0" w:color="auto"/>
            <w:right w:val="none" w:sz="0" w:space="0" w:color="auto"/>
          </w:divBdr>
        </w:div>
        <w:div w:id="1083837451">
          <w:marLeft w:val="0"/>
          <w:marRight w:val="0"/>
          <w:marTop w:val="0"/>
          <w:marBottom w:val="0"/>
          <w:divBdr>
            <w:top w:val="none" w:sz="0" w:space="0" w:color="auto"/>
            <w:left w:val="none" w:sz="0" w:space="0" w:color="auto"/>
            <w:bottom w:val="none" w:sz="0" w:space="0" w:color="auto"/>
            <w:right w:val="none" w:sz="0" w:space="0" w:color="auto"/>
          </w:divBdr>
        </w:div>
        <w:div w:id="1217549817">
          <w:marLeft w:val="0"/>
          <w:marRight w:val="0"/>
          <w:marTop w:val="0"/>
          <w:marBottom w:val="0"/>
          <w:divBdr>
            <w:top w:val="none" w:sz="0" w:space="0" w:color="auto"/>
            <w:left w:val="none" w:sz="0" w:space="0" w:color="auto"/>
            <w:bottom w:val="none" w:sz="0" w:space="0" w:color="auto"/>
            <w:right w:val="none" w:sz="0" w:space="0" w:color="auto"/>
          </w:divBdr>
        </w:div>
        <w:div w:id="1233395179">
          <w:marLeft w:val="0"/>
          <w:marRight w:val="0"/>
          <w:marTop w:val="0"/>
          <w:marBottom w:val="0"/>
          <w:divBdr>
            <w:top w:val="none" w:sz="0" w:space="0" w:color="auto"/>
            <w:left w:val="none" w:sz="0" w:space="0" w:color="auto"/>
            <w:bottom w:val="none" w:sz="0" w:space="0" w:color="auto"/>
            <w:right w:val="none" w:sz="0" w:space="0" w:color="auto"/>
          </w:divBdr>
        </w:div>
        <w:div w:id="1388382632">
          <w:marLeft w:val="0"/>
          <w:marRight w:val="0"/>
          <w:marTop w:val="0"/>
          <w:marBottom w:val="0"/>
          <w:divBdr>
            <w:top w:val="none" w:sz="0" w:space="0" w:color="auto"/>
            <w:left w:val="none" w:sz="0" w:space="0" w:color="auto"/>
            <w:bottom w:val="none" w:sz="0" w:space="0" w:color="auto"/>
            <w:right w:val="none" w:sz="0" w:space="0" w:color="auto"/>
          </w:divBdr>
        </w:div>
        <w:div w:id="1402752142">
          <w:marLeft w:val="0"/>
          <w:marRight w:val="0"/>
          <w:marTop w:val="0"/>
          <w:marBottom w:val="0"/>
          <w:divBdr>
            <w:top w:val="none" w:sz="0" w:space="0" w:color="auto"/>
            <w:left w:val="none" w:sz="0" w:space="0" w:color="auto"/>
            <w:bottom w:val="none" w:sz="0" w:space="0" w:color="auto"/>
            <w:right w:val="none" w:sz="0" w:space="0" w:color="auto"/>
          </w:divBdr>
        </w:div>
        <w:div w:id="1481842649">
          <w:marLeft w:val="0"/>
          <w:marRight w:val="0"/>
          <w:marTop w:val="0"/>
          <w:marBottom w:val="0"/>
          <w:divBdr>
            <w:top w:val="none" w:sz="0" w:space="0" w:color="auto"/>
            <w:left w:val="none" w:sz="0" w:space="0" w:color="auto"/>
            <w:bottom w:val="none" w:sz="0" w:space="0" w:color="auto"/>
            <w:right w:val="none" w:sz="0" w:space="0" w:color="auto"/>
          </w:divBdr>
        </w:div>
        <w:div w:id="1539008585">
          <w:marLeft w:val="0"/>
          <w:marRight w:val="0"/>
          <w:marTop w:val="0"/>
          <w:marBottom w:val="0"/>
          <w:divBdr>
            <w:top w:val="none" w:sz="0" w:space="0" w:color="auto"/>
            <w:left w:val="none" w:sz="0" w:space="0" w:color="auto"/>
            <w:bottom w:val="none" w:sz="0" w:space="0" w:color="auto"/>
            <w:right w:val="none" w:sz="0" w:space="0" w:color="auto"/>
          </w:divBdr>
        </w:div>
        <w:div w:id="1667904557">
          <w:marLeft w:val="0"/>
          <w:marRight w:val="0"/>
          <w:marTop w:val="0"/>
          <w:marBottom w:val="0"/>
          <w:divBdr>
            <w:top w:val="none" w:sz="0" w:space="0" w:color="auto"/>
            <w:left w:val="none" w:sz="0" w:space="0" w:color="auto"/>
            <w:bottom w:val="none" w:sz="0" w:space="0" w:color="auto"/>
            <w:right w:val="none" w:sz="0" w:space="0" w:color="auto"/>
          </w:divBdr>
          <w:divsChild>
            <w:div w:id="2144301947">
              <w:marLeft w:val="0"/>
              <w:marRight w:val="0"/>
              <w:marTop w:val="0"/>
              <w:marBottom w:val="0"/>
              <w:divBdr>
                <w:top w:val="none" w:sz="0" w:space="0" w:color="auto"/>
                <w:left w:val="none" w:sz="0" w:space="0" w:color="auto"/>
                <w:bottom w:val="none" w:sz="0" w:space="0" w:color="auto"/>
                <w:right w:val="none" w:sz="0" w:space="0" w:color="auto"/>
              </w:divBdr>
              <w:divsChild>
                <w:div w:id="41251258">
                  <w:marLeft w:val="0"/>
                  <w:marRight w:val="0"/>
                  <w:marTop w:val="0"/>
                  <w:marBottom w:val="0"/>
                  <w:divBdr>
                    <w:top w:val="none" w:sz="0" w:space="0" w:color="auto"/>
                    <w:left w:val="none" w:sz="0" w:space="0" w:color="auto"/>
                    <w:bottom w:val="none" w:sz="0" w:space="0" w:color="auto"/>
                    <w:right w:val="none" w:sz="0" w:space="0" w:color="auto"/>
                  </w:divBdr>
                </w:div>
                <w:div w:id="51470162">
                  <w:marLeft w:val="0"/>
                  <w:marRight w:val="0"/>
                  <w:marTop w:val="0"/>
                  <w:marBottom w:val="0"/>
                  <w:divBdr>
                    <w:top w:val="none" w:sz="0" w:space="0" w:color="auto"/>
                    <w:left w:val="none" w:sz="0" w:space="0" w:color="auto"/>
                    <w:bottom w:val="none" w:sz="0" w:space="0" w:color="auto"/>
                    <w:right w:val="none" w:sz="0" w:space="0" w:color="auto"/>
                  </w:divBdr>
                </w:div>
                <w:div w:id="134295658">
                  <w:marLeft w:val="0"/>
                  <w:marRight w:val="0"/>
                  <w:marTop w:val="0"/>
                  <w:marBottom w:val="0"/>
                  <w:divBdr>
                    <w:top w:val="none" w:sz="0" w:space="0" w:color="auto"/>
                    <w:left w:val="none" w:sz="0" w:space="0" w:color="auto"/>
                    <w:bottom w:val="none" w:sz="0" w:space="0" w:color="auto"/>
                    <w:right w:val="none" w:sz="0" w:space="0" w:color="auto"/>
                  </w:divBdr>
                </w:div>
                <w:div w:id="139418823">
                  <w:marLeft w:val="0"/>
                  <w:marRight w:val="0"/>
                  <w:marTop w:val="0"/>
                  <w:marBottom w:val="0"/>
                  <w:divBdr>
                    <w:top w:val="none" w:sz="0" w:space="0" w:color="auto"/>
                    <w:left w:val="none" w:sz="0" w:space="0" w:color="auto"/>
                    <w:bottom w:val="none" w:sz="0" w:space="0" w:color="auto"/>
                    <w:right w:val="none" w:sz="0" w:space="0" w:color="auto"/>
                  </w:divBdr>
                </w:div>
                <w:div w:id="169873569">
                  <w:marLeft w:val="0"/>
                  <w:marRight w:val="0"/>
                  <w:marTop w:val="0"/>
                  <w:marBottom w:val="0"/>
                  <w:divBdr>
                    <w:top w:val="none" w:sz="0" w:space="0" w:color="auto"/>
                    <w:left w:val="none" w:sz="0" w:space="0" w:color="auto"/>
                    <w:bottom w:val="none" w:sz="0" w:space="0" w:color="auto"/>
                    <w:right w:val="none" w:sz="0" w:space="0" w:color="auto"/>
                  </w:divBdr>
                </w:div>
                <w:div w:id="178785891">
                  <w:marLeft w:val="0"/>
                  <w:marRight w:val="0"/>
                  <w:marTop w:val="0"/>
                  <w:marBottom w:val="0"/>
                  <w:divBdr>
                    <w:top w:val="none" w:sz="0" w:space="0" w:color="auto"/>
                    <w:left w:val="none" w:sz="0" w:space="0" w:color="auto"/>
                    <w:bottom w:val="none" w:sz="0" w:space="0" w:color="auto"/>
                    <w:right w:val="none" w:sz="0" w:space="0" w:color="auto"/>
                  </w:divBdr>
                </w:div>
                <w:div w:id="181750370">
                  <w:marLeft w:val="0"/>
                  <w:marRight w:val="0"/>
                  <w:marTop w:val="0"/>
                  <w:marBottom w:val="0"/>
                  <w:divBdr>
                    <w:top w:val="none" w:sz="0" w:space="0" w:color="auto"/>
                    <w:left w:val="none" w:sz="0" w:space="0" w:color="auto"/>
                    <w:bottom w:val="none" w:sz="0" w:space="0" w:color="auto"/>
                    <w:right w:val="none" w:sz="0" w:space="0" w:color="auto"/>
                  </w:divBdr>
                </w:div>
                <w:div w:id="191847398">
                  <w:marLeft w:val="0"/>
                  <w:marRight w:val="0"/>
                  <w:marTop w:val="0"/>
                  <w:marBottom w:val="0"/>
                  <w:divBdr>
                    <w:top w:val="none" w:sz="0" w:space="0" w:color="auto"/>
                    <w:left w:val="none" w:sz="0" w:space="0" w:color="auto"/>
                    <w:bottom w:val="none" w:sz="0" w:space="0" w:color="auto"/>
                    <w:right w:val="none" w:sz="0" w:space="0" w:color="auto"/>
                  </w:divBdr>
                </w:div>
                <w:div w:id="245923273">
                  <w:marLeft w:val="0"/>
                  <w:marRight w:val="0"/>
                  <w:marTop w:val="0"/>
                  <w:marBottom w:val="0"/>
                  <w:divBdr>
                    <w:top w:val="none" w:sz="0" w:space="0" w:color="auto"/>
                    <w:left w:val="none" w:sz="0" w:space="0" w:color="auto"/>
                    <w:bottom w:val="none" w:sz="0" w:space="0" w:color="auto"/>
                    <w:right w:val="none" w:sz="0" w:space="0" w:color="auto"/>
                  </w:divBdr>
                </w:div>
                <w:div w:id="249699449">
                  <w:marLeft w:val="0"/>
                  <w:marRight w:val="0"/>
                  <w:marTop w:val="0"/>
                  <w:marBottom w:val="0"/>
                  <w:divBdr>
                    <w:top w:val="none" w:sz="0" w:space="0" w:color="auto"/>
                    <w:left w:val="none" w:sz="0" w:space="0" w:color="auto"/>
                    <w:bottom w:val="none" w:sz="0" w:space="0" w:color="auto"/>
                    <w:right w:val="none" w:sz="0" w:space="0" w:color="auto"/>
                  </w:divBdr>
                </w:div>
                <w:div w:id="264580601">
                  <w:marLeft w:val="0"/>
                  <w:marRight w:val="0"/>
                  <w:marTop w:val="0"/>
                  <w:marBottom w:val="0"/>
                  <w:divBdr>
                    <w:top w:val="none" w:sz="0" w:space="0" w:color="auto"/>
                    <w:left w:val="none" w:sz="0" w:space="0" w:color="auto"/>
                    <w:bottom w:val="none" w:sz="0" w:space="0" w:color="auto"/>
                    <w:right w:val="none" w:sz="0" w:space="0" w:color="auto"/>
                  </w:divBdr>
                </w:div>
                <w:div w:id="265504003">
                  <w:marLeft w:val="0"/>
                  <w:marRight w:val="0"/>
                  <w:marTop w:val="0"/>
                  <w:marBottom w:val="0"/>
                  <w:divBdr>
                    <w:top w:val="none" w:sz="0" w:space="0" w:color="auto"/>
                    <w:left w:val="none" w:sz="0" w:space="0" w:color="auto"/>
                    <w:bottom w:val="none" w:sz="0" w:space="0" w:color="auto"/>
                    <w:right w:val="none" w:sz="0" w:space="0" w:color="auto"/>
                  </w:divBdr>
                </w:div>
                <w:div w:id="282270167">
                  <w:marLeft w:val="0"/>
                  <w:marRight w:val="0"/>
                  <w:marTop w:val="0"/>
                  <w:marBottom w:val="0"/>
                  <w:divBdr>
                    <w:top w:val="none" w:sz="0" w:space="0" w:color="auto"/>
                    <w:left w:val="none" w:sz="0" w:space="0" w:color="auto"/>
                    <w:bottom w:val="none" w:sz="0" w:space="0" w:color="auto"/>
                    <w:right w:val="none" w:sz="0" w:space="0" w:color="auto"/>
                  </w:divBdr>
                </w:div>
                <w:div w:id="309135685">
                  <w:marLeft w:val="0"/>
                  <w:marRight w:val="0"/>
                  <w:marTop w:val="0"/>
                  <w:marBottom w:val="0"/>
                  <w:divBdr>
                    <w:top w:val="none" w:sz="0" w:space="0" w:color="auto"/>
                    <w:left w:val="none" w:sz="0" w:space="0" w:color="auto"/>
                    <w:bottom w:val="none" w:sz="0" w:space="0" w:color="auto"/>
                    <w:right w:val="none" w:sz="0" w:space="0" w:color="auto"/>
                  </w:divBdr>
                </w:div>
                <w:div w:id="309362232">
                  <w:marLeft w:val="0"/>
                  <w:marRight w:val="0"/>
                  <w:marTop w:val="0"/>
                  <w:marBottom w:val="0"/>
                  <w:divBdr>
                    <w:top w:val="none" w:sz="0" w:space="0" w:color="auto"/>
                    <w:left w:val="none" w:sz="0" w:space="0" w:color="auto"/>
                    <w:bottom w:val="none" w:sz="0" w:space="0" w:color="auto"/>
                    <w:right w:val="none" w:sz="0" w:space="0" w:color="auto"/>
                  </w:divBdr>
                </w:div>
                <w:div w:id="331032344">
                  <w:marLeft w:val="0"/>
                  <w:marRight w:val="0"/>
                  <w:marTop w:val="0"/>
                  <w:marBottom w:val="0"/>
                  <w:divBdr>
                    <w:top w:val="none" w:sz="0" w:space="0" w:color="auto"/>
                    <w:left w:val="none" w:sz="0" w:space="0" w:color="auto"/>
                    <w:bottom w:val="none" w:sz="0" w:space="0" w:color="auto"/>
                    <w:right w:val="none" w:sz="0" w:space="0" w:color="auto"/>
                  </w:divBdr>
                </w:div>
                <w:div w:id="346444287">
                  <w:marLeft w:val="0"/>
                  <w:marRight w:val="0"/>
                  <w:marTop w:val="0"/>
                  <w:marBottom w:val="0"/>
                  <w:divBdr>
                    <w:top w:val="none" w:sz="0" w:space="0" w:color="auto"/>
                    <w:left w:val="none" w:sz="0" w:space="0" w:color="auto"/>
                    <w:bottom w:val="none" w:sz="0" w:space="0" w:color="auto"/>
                    <w:right w:val="none" w:sz="0" w:space="0" w:color="auto"/>
                  </w:divBdr>
                </w:div>
                <w:div w:id="375980494">
                  <w:marLeft w:val="0"/>
                  <w:marRight w:val="0"/>
                  <w:marTop w:val="0"/>
                  <w:marBottom w:val="0"/>
                  <w:divBdr>
                    <w:top w:val="none" w:sz="0" w:space="0" w:color="auto"/>
                    <w:left w:val="none" w:sz="0" w:space="0" w:color="auto"/>
                    <w:bottom w:val="none" w:sz="0" w:space="0" w:color="auto"/>
                    <w:right w:val="none" w:sz="0" w:space="0" w:color="auto"/>
                  </w:divBdr>
                </w:div>
                <w:div w:id="377169214">
                  <w:marLeft w:val="0"/>
                  <w:marRight w:val="0"/>
                  <w:marTop w:val="0"/>
                  <w:marBottom w:val="0"/>
                  <w:divBdr>
                    <w:top w:val="none" w:sz="0" w:space="0" w:color="auto"/>
                    <w:left w:val="none" w:sz="0" w:space="0" w:color="auto"/>
                    <w:bottom w:val="none" w:sz="0" w:space="0" w:color="auto"/>
                    <w:right w:val="none" w:sz="0" w:space="0" w:color="auto"/>
                  </w:divBdr>
                </w:div>
                <w:div w:id="387580098">
                  <w:marLeft w:val="0"/>
                  <w:marRight w:val="0"/>
                  <w:marTop w:val="0"/>
                  <w:marBottom w:val="0"/>
                  <w:divBdr>
                    <w:top w:val="none" w:sz="0" w:space="0" w:color="auto"/>
                    <w:left w:val="none" w:sz="0" w:space="0" w:color="auto"/>
                    <w:bottom w:val="none" w:sz="0" w:space="0" w:color="auto"/>
                    <w:right w:val="none" w:sz="0" w:space="0" w:color="auto"/>
                  </w:divBdr>
                </w:div>
                <w:div w:id="404575678">
                  <w:marLeft w:val="0"/>
                  <w:marRight w:val="0"/>
                  <w:marTop w:val="0"/>
                  <w:marBottom w:val="0"/>
                  <w:divBdr>
                    <w:top w:val="none" w:sz="0" w:space="0" w:color="auto"/>
                    <w:left w:val="none" w:sz="0" w:space="0" w:color="auto"/>
                    <w:bottom w:val="none" w:sz="0" w:space="0" w:color="auto"/>
                    <w:right w:val="none" w:sz="0" w:space="0" w:color="auto"/>
                  </w:divBdr>
                </w:div>
                <w:div w:id="409740774">
                  <w:marLeft w:val="0"/>
                  <w:marRight w:val="0"/>
                  <w:marTop w:val="0"/>
                  <w:marBottom w:val="0"/>
                  <w:divBdr>
                    <w:top w:val="none" w:sz="0" w:space="0" w:color="auto"/>
                    <w:left w:val="none" w:sz="0" w:space="0" w:color="auto"/>
                    <w:bottom w:val="none" w:sz="0" w:space="0" w:color="auto"/>
                    <w:right w:val="none" w:sz="0" w:space="0" w:color="auto"/>
                  </w:divBdr>
                </w:div>
                <w:div w:id="460928344">
                  <w:marLeft w:val="0"/>
                  <w:marRight w:val="0"/>
                  <w:marTop w:val="0"/>
                  <w:marBottom w:val="0"/>
                  <w:divBdr>
                    <w:top w:val="none" w:sz="0" w:space="0" w:color="auto"/>
                    <w:left w:val="none" w:sz="0" w:space="0" w:color="auto"/>
                    <w:bottom w:val="none" w:sz="0" w:space="0" w:color="auto"/>
                    <w:right w:val="none" w:sz="0" w:space="0" w:color="auto"/>
                  </w:divBdr>
                </w:div>
                <w:div w:id="461114248">
                  <w:marLeft w:val="0"/>
                  <w:marRight w:val="0"/>
                  <w:marTop w:val="0"/>
                  <w:marBottom w:val="0"/>
                  <w:divBdr>
                    <w:top w:val="none" w:sz="0" w:space="0" w:color="auto"/>
                    <w:left w:val="none" w:sz="0" w:space="0" w:color="auto"/>
                    <w:bottom w:val="none" w:sz="0" w:space="0" w:color="auto"/>
                    <w:right w:val="none" w:sz="0" w:space="0" w:color="auto"/>
                  </w:divBdr>
                </w:div>
                <w:div w:id="469247942">
                  <w:marLeft w:val="0"/>
                  <w:marRight w:val="0"/>
                  <w:marTop w:val="0"/>
                  <w:marBottom w:val="0"/>
                  <w:divBdr>
                    <w:top w:val="none" w:sz="0" w:space="0" w:color="auto"/>
                    <w:left w:val="none" w:sz="0" w:space="0" w:color="auto"/>
                    <w:bottom w:val="none" w:sz="0" w:space="0" w:color="auto"/>
                    <w:right w:val="none" w:sz="0" w:space="0" w:color="auto"/>
                  </w:divBdr>
                </w:div>
                <w:div w:id="469518789">
                  <w:marLeft w:val="0"/>
                  <w:marRight w:val="0"/>
                  <w:marTop w:val="0"/>
                  <w:marBottom w:val="0"/>
                  <w:divBdr>
                    <w:top w:val="none" w:sz="0" w:space="0" w:color="auto"/>
                    <w:left w:val="none" w:sz="0" w:space="0" w:color="auto"/>
                    <w:bottom w:val="none" w:sz="0" w:space="0" w:color="auto"/>
                    <w:right w:val="none" w:sz="0" w:space="0" w:color="auto"/>
                  </w:divBdr>
                </w:div>
                <w:div w:id="515580676">
                  <w:marLeft w:val="0"/>
                  <w:marRight w:val="0"/>
                  <w:marTop w:val="0"/>
                  <w:marBottom w:val="0"/>
                  <w:divBdr>
                    <w:top w:val="none" w:sz="0" w:space="0" w:color="auto"/>
                    <w:left w:val="none" w:sz="0" w:space="0" w:color="auto"/>
                    <w:bottom w:val="none" w:sz="0" w:space="0" w:color="auto"/>
                    <w:right w:val="none" w:sz="0" w:space="0" w:color="auto"/>
                  </w:divBdr>
                </w:div>
                <w:div w:id="535239957">
                  <w:marLeft w:val="0"/>
                  <w:marRight w:val="0"/>
                  <w:marTop w:val="0"/>
                  <w:marBottom w:val="0"/>
                  <w:divBdr>
                    <w:top w:val="none" w:sz="0" w:space="0" w:color="auto"/>
                    <w:left w:val="none" w:sz="0" w:space="0" w:color="auto"/>
                    <w:bottom w:val="none" w:sz="0" w:space="0" w:color="auto"/>
                    <w:right w:val="none" w:sz="0" w:space="0" w:color="auto"/>
                  </w:divBdr>
                </w:div>
                <w:div w:id="542206823">
                  <w:marLeft w:val="0"/>
                  <w:marRight w:val="0"/>
                  <w:marTop w:val="0"/>
                  <w:marBottom w:val="0"/>
                  <w:divBdr>
                    <w:top w:val="none" w:sz="0" w:space="0" w:color="auto"/>
                    <w:left w:val="none" w:sz="0" w:space="0" w:color="auto"/>
                    <w:bottom w:val="none" w:sz="0" w:space="0" w:color="auto"/>
                    <w:right w:val="none" w:sz="0" w:space="0" w:color="auto"/>
                  </w:divBdr>
                </w:div>
                <w:div w:id="546719378">
                  <w:marLeft w:val="0"/>
                  <w:marRight w:val="0"/>
                  <w:marTop w:val="0"/>
                  <w:marBottom w:val="0"/>
                  <w:divBdr>
                    <w:top w:val="none" w:sz="0" w:space="0" w:color="auto"/>
                    <w:left w:val="none" w:sz="0" w:space="0" w:color="auto"/>
                    <w:bottom w:val="none" w:sz="0" w:space="0" w:color="auto"/>
                    <w:right w:val="none" w:sz="0" w:space="0" w:color="auto"/>
                  </w:divBdr>
                </w:div>
                <w:div w:id="563948940">
                  <w:marLeft w:val="0"/>
                  <w:marRight w:val="0"/>
                  <w:marTop w:val="0"/>
                  <w:marBottom w:val="0"/>
                  <w:divBdr>
                    <w:top w:val="none" w:sz="0" w:space="0" w:color="auto"/>
                    <w:left w:val="none" w:sz="0" w:space="0" w:color="auto"/>
                    <w:bottom w:val="none" w:sz="0" w:space="0" w:color="auto"/>
                    <w:right w:val="none" w:sz="0" w:space="0" w:color="auto"/>
                  </w:divBdr>
                </w:div>
                <w:div w:id="564729157">
                  <w:marLeft w:val="0"/>
                  <w:marRight w:val="0"/>
                  <w:marTop w:val="0"/>
                  <w:marBottom w:val="0"/>
                  <w:divBdr>
                    <w:top w:val="none" w:sz="0" w:space="0" w:color="auto"/>
                    <w:left w:val="none" w:sz="0" w:space="0" w:color="auto"/>
                    <w:bottom w:val="none" w:sz="0" w:space="0" w:color="auto"/>
                    <w:right w:val="none" w:sz="0" w:space="0" w:color="auto"/>
                  </w:divBdr>
                </w:div>
                <w:div w:id="568003583">
                  <w:marLeft w:val="0"/>
                  <w:marRight w:val="0"/>
                  <w:marTop w:val="0"/>
                  <w:marBottom w:val="0"/>
                  <w:divBdr>
                    <w:top w:val="none" w:sz="0" w:space="0" w:color="auto"/>
                    <w:left w:val="none" w:sz="0" w:space="0" w:color="auto"/>
                    <w:bottom w:val="none" w:sz="0" w:space="0" w:color="auto"/>
                    <w:right w:val="none" w:sz="0" w:space="0" w:color="auto"/>
                  </w:divBdr>
                </w:div>
                <w:div w:id="574172265">
                  <w:marLeft w:val="0"/>
                  <w:marRight w:val="0"/>
                  <w:marTop w:val="0"/>
                  <w:marBottom w:val="0"/>
                  <w:divBdr>
                    <w:top w:val="none" w:sz="0" w:space="0" w:color="auto"/>
                    <w:left w:val="none" w:sz="0" w:space="0" w:color="auto"/>
                    <w:bottom w:val="none" w:sz="0" w:space="0" w:color="auto"/>
                    <w:right w:val="none" w:sz="0" w:space="0" w:color="auto"/>
                  </w:divBdr>
                </w:div>
                <w:div w:id="620966025">
                  <w:marLeft w:val="0"/>
                  <w:marRight w:val="0"/>
                  <w:marTop w:val="0"/>
                  <w:marBottom w:val="0"/>
                  <w:divBdr>
                    <w:top w:val="none" w:sz="0" w:space="0" w:color="auto"/>
                    <w:left w:val="none" w:sz="0" w:space="0" w:color="auto"/>
                    <w:bottom w:val="none" w:sz="0" w:space="0" w:color="auto"/>
                    <w:right w:val="none" w:sz="0" w:space="0" w:color="auto"/>
                  </w:divBdr>
                </w:div>
                <w:div w:id="669255142">
                  <w:marLeft w:val="0"/>
                  <w:marRight w:val="0"/>
                  <w:marTop w:val="0"/>
                  <w:marBottom w:val="0"/>
                  <w:divBdr>
                    <w:top w:val="none" w:sz="0" w:space="0" w:color="auto"/>
                    <w:left w:val="none" w:sz="0" w:space="0" w:color="auto"/>
                    <w:bottom w:val="none" w:sz="0" w:space="0" w:color="auto"/>
                    <w:right w:val="none" w:sz="0" w:space="0" w:color="auto"/>
                  </w:divBdr>
                </w:div>
                <w:div w:id="705788984">
                  <w:marLeft w:val="0"/>
                  <w:marRight w:val="0"/>
                  <w:marTop w:val="0"/>
                  <w:marBottom w:val="0"/>
                  <w:divBdr>
                    <w:top w:val="none" w:sz="0" w:space="0" w:color="auto"/>
                    <w:left w:val="none" w:sz="0" w:space="0" w:color="auto"/>
                    <w:bottom w:val="none" w:sz="0" w:space="0" w:color="auto"/>
                    <w:right w:val="none" w:sz="0" w:space="0" w:color="auto"/>
                  </w:divBdr>
                </w:div>
                <w:div w:id="715932050">
                  <w:marLeft w:val="0"/>
                  <w:marRight w:val="0"/>
                  <w:marTop w:val="0"/>
                  <w:marBottom w:val="0"/>
                  <w:divBdr>
                    <w:top w:val="none" w:sz="0" w:space="0" w:color="auto"/>
                    <w:left w:val="none" w:sz="0" w:space="0" w:color="auto"/>
                    <w:bottom w:val="none" w:sz="0" w:space="0" w:color="auto"/>
                    <w:right w:val="none" w:sz="0" w:space="0" w:color="auto"/>
                  </w:divBdr>
                </w:div>
                <w:div w:id="753742858">
                  <w:marLeft w:val="0"/>
                  <w:marRight w:val="0"/>
                  <w:marTop w:val="0"/>
                  <w:marBottom w:val="0"/>
                  <w:divBdr>
                    <w:top w:val="none" w:sz="0" w:space="0" w:color="auto"/>
                    <w:left w:val="none" w:sz="0" w:space="0" w:color="auto"/>
                    <w:bottom w:val="none" w:sz="0" w:space="0" w:color="auto"/>
                    <w:right w:val="none" w:sz="0" w:space="0" w:color="auto"/>
                  </w:divBdr>
                </w:div>
                <w:div w:id="769817402">
                  <w:marLeft w:val="0"/>
                  <w:marRight w:val="0"/>
                  <w:marTop w:val="0"/>
                  <w:marBottom w:val="0"/>
                  <w:divBdr>
                    <w:top w:val="none" w:sz="0" w:space="0" w:color="auto"/>
                    <w:left w:val="none" w:sz="0" w:space="0" w:color="auto"/>
                    <w:bottom w:val="none" w:sz="0" w:space="0" w:color="auto"/>
                    <w:right w:val="none" w:sz="0" w:space="0" w:color="auto"/>
                  </w:divBdr>
                </w:div>
                <w:div w:id="813332974">
                  <w:marLeft w:val="0"/>
                  <w:marRight w:val="0"/>
                  <w:marTop w:val="0"/>
                  <w:marBottom w:val="0"/>
                  <w:divBdr>
                    <w:top w:val="none" w:sz="0" w:space="0" w:color="auto"/>
                    <w:left w:val="none" w:sz="0" w:space="0" w:color="auto"/>
                    <w:bottom w:val="none" w:sz="0" w:space="0" w:color="auto"/>
                    <w:right w:val="none" w:sz="0" w:space="0" w:color="auto"/>
                  </w:divBdr>
                </w:div>
                <w:div w:id="824323547">
                  <w:marLeft w:val="0"/>
                  <w:marRight w:val="0"/>
                  <w:marTop w:val="0"/>
                  <w:marBottom w:val="0"/>
                  <w:divBdr>
                    <w:top w:val="none" w:sz="0" w:space="0" w:color="auto"/>
                    <w:left w:val="none" w:sz="0" w:space="0" w:color="auto"/>
                    <w:bottom w:val="none" w:sz="0" w:space="0" w:color="auto"/>
                    <w:right w:val="none" w:sz="0" w:space="0" w:color="auto"/>
                  </w:divBdr>
                </w:div>
                <w:div w:id="831028230">
                  <w:marLeft w:val="0"/>
                  <w:marRight w:val="0"/>
                  <w:marTop w:val="0"/>
                  <w:marBottom w:val="0"/>
                  <w:divBdr>
                    <w:top w:val="none" w:sz="0" w:space="0" w:color="auto"/>
                    <w:left w:val="none" w:sz="0" w:space="0" w:color="auto"/>
                    <w:bottom w:val="none" w:sz="0" w:space="0" w:color="auto"/>
                    <w:right w:val="none" w:sz="0" w:space="0" w:color="auto"/>
                  </w:divBdr>
                </w:div>
                <w:div w:id="837378880">
                  <w:marLeft w:val="0"/>
                  <w:marRight w:val="0"/>
                  <w:marTop w:val="0"/>
                  <w:marBottom w:val="0"/>
                  <w:divBdr>
                    <w:top w:val="none" w:sz="0" w:space="0" w:color="auto"/>
                    <w:left w:val="none" w:sz="0" w:space="0" w:color="auto"/>
                    <w:bottom w:val="none" w:sz="0" w:space="0" w:color="auto"/>
                    <w:right w:val="none" w:sz="0" w:space="0" w:color="auto"/>
                  </w:divBdr>
                </w:div>
                <w:div w:id="844251540">
                  <w:marLeft w:val="0"/>
                  <w:marRight w:val="0"/>
                  <w:marTop w:val="0"/>
                  <w:marBottom w:val="0"/>
                  <w:divBdr>
                    <w:top w:val="none" w:sz="0" w:space="0" w:color="auto"/>
                    <w:left w:val="none" w:sz="0" w:space="0" w:color="auto"/>
                    <w:bottom w:val="none" w:sz="0" w:space="0" w:color="auto"/>
                    <w:right w:val="none" w:sz="0" w:space="0" w:color="auto"/>
                  </w:divBdr>
                </w:div>
                <w:div w:id="889537639">
                  <w:marLeft w:val="0"/>
                  <w:marRight w:val="0"/>
                  <w:marTop w:val="0"/>
                  <w:marBottom w:val="0"/>
                  <w:divBdr>
                    <w:top w:val="none" w:sz="0" w:space="0" w:color="auto"/>
                    <w:left w:val="none" w:sz="0" w:space="0" w:color="auto"/>
                    <w:bottom w:val="none" w:sz="0" w:space="0" w:color="auto"/>
                    <w:right w:val="none" w:sz="0" w:space="0" w:color="auto"/>
                  </w:divBdr>
                </w:div>
                <w:div w:id="898587594">
                  <w:marLeft w:val="0"/>
                  <w:marRight w:val="0"/>
                  <w:marTop w:val="0"/>
                  <w:marBottom w:val="0"/>
                  <w:divBdr>
                    <w:top w:val="none" w:sz="0" w:space="0" w:color="auto"/>
                    <w:left w:val="none" w:sz="0" w:space="0" w:color="auto"/>
                    <w:bottom w:val="none" w:sz="0" w:space="0" w:color="auto"/>
                    <w:right w:val="none" w:sz="0" w:space="0" w:color="auto"/>
                  </w:divBdr>
                </w:div>
                <w:div w:id="902176141">
                  <w:marLeft w:val="0"/>
                  <w:marRight w:val="0"/>
                  <w:marTop w:val="0"/>
                  <w:marBottom w:val="0"/>
                  <w:divBdr>
                    <w:top w:val="none" w:sz="0" w:space="0" w:color="auto"/>
                    <w:left w:val="none" w:sz="0" w:space="0" w:color="auto"/>
                    <w:bottom w:val="none" w:sz="0" w:space="0" w:color="auto"/>
                    <w:right w:val="none" w:sz="0" w:space="0" w:color="auto"/>
                  </w:divBdr>
                </w:div>
                <w:div w:id="924269754">
                  <w:marLeft w:val="0"/>
                  <w:marRight w:val="0"/>
                  <w:marTop w:val="0"/>
                  <w:marBottom w:val="0"/>
                  <w:divBdr>
                    <w:top w:val="none" w:sz="0" w:space="0" w:color="auto"/>
                    <w:left w:val="none" w:sz="0" w:space="0" w:color="auto"/>
                    <w:bottom w:val="none" w:sz="0" w:space="0" w:color="auto"/>
                    <w:right w:val="none" w:sz="0" w:space="0" w:color="auto"/>
                  </w:divBdr>
                </w:div>
                <w:div w:id="976420869">
                  <w:marLeft w:val="0"/>
                  <w:marRight w:val="0"/>
                  <w:marTop w:val="0"/>
                  <w:marBottom w:val="0"/>
                  <w:divBdr>
                    <w:top w:val="none" w:sz="0" w:space="0" w:color="auto"/>
                    <w:left w:val="none" w:sz="0" w:space="0" w:color="auto"/>
                    <w:bottom w:val="none" w:sz="0" w:space="0" w:color="auto"/>
                    <w:right w:val="none" w:sz="0" w:space="0" w:color="auto"/>
                  </w:divBdr>
                </w:div>
                <w:div w:id="992293783">
                  <w:marLeft w:val="0"/>
                  <w:marRight w:val="0"/>
                  <w:marTop w:val="0"/>
                  <w:marBottom w:val="0"/>
                  <w:divBdr>
                    <w:top w:val="none" w:sz="0" w:space="0" w:color="auto"/>
                    <w:left w:val="none" w:sz="0" w:space="0" w:color="auto"/>
                    <w:bottom w:val="none" w:sz="0" w:space="0" w:color="auto"/>
                    <w:right w:val="none" w:sz="0" w:space="0" w:color="auto"/>
                  </w:divBdr>
                </w:div>
                <w:div w:id="1012682803">
                  <w:marLeft w:val="0"/>
                  <w:marRight w:val="0"/>
                  <w:marTop w:val="0"/>
                  <w:marBottom w:val="0"/>
                  <w:divBdr>
                    <w:top w:val="none" w:sz="0" w:space="0" w:color="auto"/>
                    <w:left w:val="none" w:sz="0" w:space="0" w:color="auto"/>
                    <w:bottom w:val="none" w:sz="0" w:space="0" w:color="auto"/>
                    <w:right w:val="none" w:sz="0" w:space="0" w:color="auto"/>
                  </w:divBdr>
                </w:div>
                <w:div w:id="1013455607">
                  <w:marLeft w:val="0"/>
                  <w:marRight w:val="0"/>
                  <w:marTop w:val="0"/>
                  <w:marBottom w:val="0"/>
                  <w:divBdr>
                    <w:top w:val="none" w:sz="0" w:space="0" w:color="auto"/>
                    <w:left w:val="none" w:sz="0" w:space="0" w:color="auto"/>
                    <w:bottom w:val="none" w:sz="0" w:space="0" w:color="auto"/>
                    <w:right w:val="none" w:sz="0" w:space="0" w:color="auto"/>
                  </w:divBdr>
                </w:div>
                <w:div w:id="1017659436">
                  <w:marLeft w:val="0"/>
                  <w:marRight w:val="0"/>
                  <w:marTop w:val="0"/>
                  <w:marBottom w:val="0"/>
                  <w:divBdr>
                    <w:top w:val="none" w:sz="0" w:space="0" w:color="auto"/>
                    <w:left w:val="none" w:sz="0" w:space="0" w:color="auto"/>
                    <w:bottom w:val="none" w:sz="0" w:space="0" w:color="auto"/>
                    <w:right w:val="none" w:sz="0" w:space="0" w:color="auto"/>
                  </w:divBdr>
                </w:div>
                <w:div w:id="1035810215">
                  <w:marLeft w:val="0"/>
                  <w:marRight w:val="0"/>
                  <w:marTop w:val="0"/>
                  <w:marBottom w:val="0"/>
                  <w:divBdr>
                    <w:top w:val="none" w:sz="0" w:space="0" w:color="auto"/>
                    <w:left w:val="none" w:sz="0" w:space="0" w:color="auto"/>
                    <w:bottom w:val="none" w:sz="0" w:space="0" w:color="auto"/>
                    <w:right w:val="none" w:sz="0" w:space="0" w:color="auto"/>
                  </w:divBdr>
                </w:div>
                <w:div w:id="1043288629">
                  <w:marLeft w:val="0"/>
                  <w:marRight w:val="0"/>
                  <w:marTop w:val="0"/>
                  <w:marBottom w:val="0"/>
                  <w:divBdr>
                    <w:top w:val="none" w:sz="0" w:space="0" w:color="auto"/>
                    <w:left w:val="none" w:sz="0" w:space="0" w:color="auto"/>
                    <w:bottom w:val="none" w:sz="0" w:space="0" w:color="auto"/>
                    <w:right w:val="none" w:sz="0" w:space="0" w:color="auto"/>
                  </w:divBdr>
                </w:div>
                <w:div w:id="1048650947">
                  <w:marLeft w:val="0"/>
                  <w:marRight w:val="0"/>
                  <w:marTop w:val="0"/>
                  <w:marBottom w:val="0"/>
                  <w:divBdr>
                    <w:top w:val="none" w:sz="0" w:space="0" w:color="auto"/>
                    <w:left w:val="none" w:sz="0" w:space="0" w:color="auto"/>
                    <w:bottom w:val="none" w:sz="0" w:space="0" w:color="auto"/>
                    <w:right w:val="none" w:sz="0" w:space="0" w:color="auto"/>
                  </w:divBdr>
                </w:div>
                <w:div w:id="1063219452">
                  <w:marLeft w:val="0"/>
                  <w:marRight w:val="0"/>
                  <w:marTop w:val="0"/>
                  <w:marBottom w:val="0"/>
                  <w:divBdr>
                    <w:top w:val="none" w:sz="0" w:space="0" w:color="auto"/>
                    <w:left w:val="none" w:sz="0" w:space="0" w:color="auto"/>
                    <w:bottom w:val="none" w:sz="0" w:space="0" w:color="auto"/>
                    <w:right w:val="none" w:sz="0" w:space="0" w:color="auto"/>
                  </w:divBdr>
                </w:div>
                <w:div w:id="1133211385">
                  <w:marLeft w:val="0"/>
                  <w:marRight w:val="0"/>
                  <w:marTop w:val="0"/>
                  <w:marBottom w:val="0"/>
                  <w:divBdr>
                    <w:top w:val="none" w:sz="0" w:space="0" w:color="auto"/>
                    <w:left w:val="none" w:sz="0" w:space="0" w:color="auto"/>
                    <w:bottom w:val="none" w:sz="0" w:space="0" w:color="auto"/>
                    <w:right w:val="none" w:sz="0" w:space="0" w:color="auto"/>
                  </w:divBdr>
                </w:div>
                <w:div w:id="1189560938">
                  <w:marLeft w:val="0"/>
                  <w:marRight w:val="0"/>
                  <w:marTop w:val="0"/>
                  <w:marBottom w:val="0"/>
                  <w:divBdr>
                    <w:top w:val="none" w:sz="0" w:space="0" w:color="auto"/>
                    <w:left w:val="none" w:sz="0" w:space="0" w:color="auto"/>
                    <w:bottom w:val="none" w:sz="0" w:space="0" w:color="auto"/>
                    <w:right w:val="none" w:sz="0" w:space="0" w:color="auto"/>
                  </w:divBdr>
                </w:div>
                <w:div w:id="1199319477">
                  <w:marLeft w:val="0"/>
                  <w:marRight w:val="0"/>
                  <w:marTop w:val="0"/>
                  <w:marBottom w:val="0"/>
                  <w:divBdr>
                    <w:top w:val="none" w:sz="0" w:space="0" w:color="auto"/>
                    <w:left w:val="none" w:sz="0" w:space="0" w:color="auto"/>
                    <w:bottom w:val="none" w:sz="0" w:space="0" w:color="auto"/>
                    <w:right w:val="none" w:sz="0" w:space="0" w:color="auto"/>
                  </w:divBdr>
                </w:div>
                <w:div w:id="1233000974">
                  <w:marLeft w:val="0"/>
                  <w:marRight w:val="0"/>
                  <w:marTop w:val="0"/>
                  <w:marBottom w:val="0"/>
                  <w:divBdr>
                    <w:top w:val="none" w:sz="0" w:space="0" w:color="auto"/>
                    <w:left w:val="none" w:sz="0" w:space="0" w:color="auto"/>
                    <w:bottom w:val="none" w:sz="0" w:space="0" w:color="auto"/>
                    <w:right w:val="none" w:sz="0" w:space="0" w:color="auto"/>
                  </w:divBdr>
                </w:div>
                <w:div w:id="1257519382">
                  <w:marLeft w:val="0"/>
                  <w:marRight w:val="0"/>
                  <w:marTop w:val="0"/>
                  <w:marBottom w:val="0"/>
                  <w:divBdr>
                    <w:top w:val="none" w:sz="0" w:space="0" w:color="auto"/>
                    <w:left w:val="none" w:sz="0" w:space="0" w:color="auto"/>
                    <w:bottom w:val="none" w:sz="0" w:space="0" w:color="auto"/>
                    <w:right w:val="none" w:sz="0" w:space="0" w:color="auto"/>
                  </w:divBdr>
                </w:div>
                <w:div w:id="1267302100">
                  <w:marLeft w:val="0"/>
                  <w:marRight w:val="0"/>
                  <w:marTop w:val="0"/>
                  <w:marBottom w:val="0"/>
                  <w:divBdr>
                    <w:top w:val="none" w:sz="0" w:space="0" w:color="auto"/>
                    <w:left w:val="none" w:sz="0" w:space="0" w:color="auto"/>
                    <w:bottom w:val="none" w:sz="0" w:space="0" w:color="auto"/>
                    <w:right w:val="none" w:sz="0" w:space="0" w:color="auto"/>
                  </w:divBdr>
                </w:div>
                <w:div w:id="1275164385">
                  <w:marLeft w:val="0"/>
                  <w:marRight w:val="0"/>
                  <w:marTop w:val="0"/>
                  <w:marBottom w:val="0"/>
                  <w:divBdr>
                    <w:top w:val="none" w:sz="0" w:space="0" w:color="auto"/>
                    <w:left w:val="none" w:sz="0" w:space="0" w:color="auto"/>
                    <w:bottom w:val="none" w:sz="0" w:space="0" w:color="auto"/>
                    <w:right w:val="none" w:sz="0" w:space="0" w:color="auto"/>
                  </w:divBdr>
                </w:div>
                <w:div w:id="1279332654">
                  <w:marLeft w:val="0"/>
                  <w:marRight w:val="0"/>
                  <w:marTop w:val="0"/>
                  <w:marBottom w:val="0"/>
                  <w:divBdr>
                    <w:top w:val="none" w:sz="0" w:space="0" w:color="auto"/>
                    <w:left w:val="none" w:sz="0" w:space="0" w:color="auto"/>
                    <w:bottom w:val="none" w:sz="0" w:space="0" w:color="auto"/>
                    <w:right w:val="none" w:sz="0" w:space="0" w:color="auto"/>
                  </w:divBdr>
                </w:div>
                <w:div w:id="1289434637">
                  <w:marLeft w:val="0"/>
                  <w:marRight w:val="0"/>
                  <w:marTop w:val="0"/>
                  <w:marBottom w:val="0"/>
                  <w:divBdr>
                    <w:top w:val="none" w:sz="0" w:space="0" w:color="auto"/>
                    <w:left w:val="none" w:sz="0" w:space="0" w:color="auto"/>
                    <w:bottom w:val="none" w:sz="0" w:space="0" w:color="auto"/>
                    <w:right w:val="none" w:sz="0" w:space="0" w:color="auto"/>
                  </w:divBdr>
                </w:div>
                <w:div w:id="1293026208">
                  <w:marLeft w:val="0"/>
                  <w:marRight w:val="0"/>
                  <w:marTop w:val="0"/>
                  <w:marBottom w:val="0"/>
                  <w:divBdr>
                    <w:top w:val="none" w:sz="0" w:space="0" w:color="auto"/>
                    <w:left w:val="none" w:sz="0" w:space="0" w:color="auto"/>
                    <w:bottom w:val="none" w:sz="0" w:space="0" w:color="auto"/>
                    <w:right w:val="none" w:sz="0" w:space="0" w:color="auto"/>
                  </w:divBdr>
                </w:div>
                <w:div w:id="1326084756">
                  <w:marLeft w:val="0"/>
                  <w:marRight w:val="0"/>
                  <w:marTop w:val="0"/>
                  <w:marBottom w:val="0"/>
                  <w:divBdr>
                    <w:top w:val="none" w:sz="0" w:space="0" w:color="auto"/>
                    <w:left w:val="none" w:sz="0" w:space="0" w:color="auto"/>
                    <w:bottom w:val="none" w:sz="0" w:space="0" w:color="auto"/>
                    <w:right w:val="none" w:sz="0" w:space="0" w:color="auto"/>
                  </w:divBdr>
                </w:div>
                <w:div w:id="1329016025">
                  <w:marLeft w:val="0"/>
                  <w:marRight w:val="0"/>
                  <w:marTop w:val="0"/>
                  <w:marBottom w:val="0"/>
                  <w:divBdr>
                    <w:top w:val="none" w:sz="0" w:space="0" w:color="auto"/>
                    <w:left w:val="none" w:sz="0" w:space="0" w:color="auto"/>
                    <w:bottom w:val="none" w:sz="0" w:space="0" w:color="auto"/>
                    <w:right w:val="none" w:sz="0" w:space="0" w:color="auto"/>
                  </w:divBdr>
                </w:div>
                <w:div w:id="1336148075">
                  <w:marLeft w:val="0"/>
                  <w:marRight w:val="0"/>
                  <w:marTop w:val="0"/>
                  <w:marBottom w:val="0"/>
                  <w:divBdr>
                    <w:top w:val="none" w:sz="0" w:space="0" w:color="auto"/>
                    <w:left w:val="none" w:sz="0" w:space="0" w:color="auto"/>
                    <w:bottom w:val="none" w:sz="0" w:space="0" w:color="auto"/>
                    <w:right w:val="none" w:sz="0" w:space="0" w:color="auto"/>
                  </w:divBdr>
                </w:div>
                <w:div w:id="1378622404">
                  <w:marLeft w:val="0"/>
                  <w:marRight w:val="0"/>
                  <w:marTop w:val="0"/>
                  <w:marBottom w:val="0"/>
                  <w:divBdr>
                    <w:top w:val="none" w:sz="0" w:space="0" w:color="auto"/>
                    <w:left w:val="none" w:sz="0" w:space="0" w:color="auto"/>
                    <w:bottom w:val="none" w:sz="0" w:space="0" w:color="auto"/>
                    <w:right w:val="none" w:sz="0" w:space="0" w:color="auto"/>
                  </w:divBdr>
                </w:div>
                <w:div w:id="1392146106">
                  <w:marLeft w:val="0"/>
                  <w:marRight w:val="0"/>
                  <w:marTop w:val="0"/>
                  <w:marBottom w:val="0"/>
                  <w:divBdr>
                    <w:top w:val="none" w:sz="0" w:space="0" w:color="auto"/>
                    <w:left w:val="none" w:sz="0" w:space="0" w:color="auto"/>
                    <w:bottom w:val="none" w:sz="0" w:space="0" w:color="auto"/>
                    <w:right w:val="none" w:sz="0" w:space="0" w:color="auto"/>
                  </w:divBdr>
                </w:div>
                <w:div w:id="1398436571">
                  <w:marLeft w:val="0"/>
                  <w:marRight w:val="0"/>
                  <w:marTop w:val="0"/>
                  <w:marBottom w:val="0"/>
                  <w:divBdr>
                    <w:top w:val="none" w:sz="0" w:space="0" w:color="auto"/>
                    <w:left w:val="none" w:sz="0" w:space="0" w:color="auto"/>
                    <w:bottom w:val="none" w:sz="0" w:space="0" w:color="auto"/>
                    <w:right w:val="none" w:sz="0" w:space="0" w:color="auto"/>
                  </w:divBdr>
                </w:div>
                <w:div w:id="1427847220">
                  <w:marLeft w:val="0"/>
                  <w:marRight w:val="0"/>
                  <w:marTop w:val="0"/>
                  <w:marBottom w:val="0"/>
                  <w:divBdr>
                    <w:top w:val="none" w:sz="0" w:space="0" w:color="auto"/>
                    <w:left w:val="none" w:sz="0" w:space="0" w:color="auto"/>
                    <w:bottom w:val="none" w:sz="0" w:space="0" w:color="auto"/>
                    <w:right w:val="none" w:sz="0" w:space="0" w:color="auto"/>
                  </w:divBdr>
                </w:div>
                <w:div w:id="1431975789">
                  <w:marLeft w:val="0"/>
                  <w:marRight w:val="0"/>
                  <w:marTop w:val="0"/>
                  <w:marBottom w:val="0"/>
                  <w:divBdr>
                    <w:top w:val="none" w:sz="0" w:space="0" w:color="auto"/>
                    <w:left w:val="none" w:sz="0" w:space="0" w:color="auto"/>
                    <w:bottom w:val="none" w:sz="0" w:space="0" w:color="auto"/>
                    <w:right w:val="none" w:sz="0" w:space="0" w:color="auto"/>
                  </w:divBdr>
                </w:div>
                <w:div w:id="1440493542">
                  <w:marLeft w:val="0"/>
                  <w:marRight w:val="0"/>
                  <w:marTop w:val="0"/>
                  <w:marBottom w:val="0"/>
                  <w:divBdr>
                    <w:top w:val="none" w:sz="0" w:space="0" w:color="auto"/>
                    <w:left w:val="none" w:sz="0" w:space="0" w:color="auto"/>
                    <w:bottom w:val="none" w:sz="0" w:space="0" w:color="auto"/>
                    <w:right w:val="none" w:sz="0" w:space="0" w:color="auto"/>
                  </w:divBdr>
                </w:div>
                <w:div w:id="1441098947">
                  <w:marLeft w:val="0"/>
                  <w:marRight w:val="0"/>
                  <w:marTop w:val="0"/>
                  <w:marBottom w:val="0"/>
                  <w:divBdr>
                    <w:top w:val="none" w:sz="0" w:space="0" w:color="auto"/>
                    <w:left w:val="none" w:sz="0" w:space="0" w:color="auto"/>
                    <w:bottom w:val="none" w:sz="0" w:space="0" w:color="auto"/>
                    <w:right w:val="none" w:sz="0" w:space="0" w:color="auto"/>
                  </w:divBdr>
                </w:div>
                <w:div w:id="1448428285">
                  <w:marLeft w:val="0"/>
                  <w:marRight w:val="0"/>
                  <w:marTop w:val="0"/>
                  <w:marBottom w:val="0"/>
                  <w:divBdr>
                    <w:top w:val="none" w:sz="0" w:space="0" w:color="auto"/>
                    <w:left w:val="none" w:sz="0" w:space="0" w:color="auto"/>
                    <w:bottom w:val="none" w:sz="0" w:space="0" w:color="auto"/>
                    <w:right w:val="none" w:sz="0" w:space="0" w:color="auto"/>
                  </w:divBdr>
                </w:div>
                <w:div w:id="1455127045">
                  <w:marLeft w:val="0"/>
                  <w:marRight w:val="0"/>
                  <w:marTop w:val="0"/>
                  <w:marBottom w:val="0"/>
                  <w:divBdr>
                    <w:top w:val="none" w:sz="0" w:space="0" w:color="auto"/>
                    <w:left w:val="none" w:sz="0" w:space="0" w:color="auto"/>
                    <w:bottom w:val="none" w:sz="0" w:space="0" w:color="auto"/>
                    <w:right w:val="none" w:sz="0" w:space="0" w:color="auto"/>
                  </w:divBdr>
                </w:div>
                <w:div w:id="1466241119">
                  <w:marLeft w:val="0"/>
                  <w:marRight w:val="0"/>
                  <w:marTop w:val="0"/>
                  <w:marBottom w:val="0"/>
                  <w:divBdr>
                    <w:top w:val="none" w:sz="0" w:space="0" w:color="auto"/>
                    <w:left w:val="none" w:sz="0" w:space="0" w:color="auto"/>
                    <w:bottom w:val="none" w:sz="0" w:space="0" w:color="auto"/>
                    <w:right w:val="none" w:sz="0" w:space="0" w:color="auto"/>
                  </w:divBdr>
                </w:div>
                <w:div w:id="1510678893">
                  <w:marLeft w:val="0"/>
                  <w:marRight w:val="0"/>
                  <w:marTop w:val="0"/>
                  <w:marBottom w:val="0"/>
                  <w:divBdr>
                    <w:top w:val="none" w:sz="0" w:space="0" w:color="auto"/>
                    <w:left w:val="none" w:sz="0" w:space="0" w:color="auto"/>
                    <w:bottom w:val="none" w:sz="0" w:space="0" w:color="auto"/>
                    <w:right w:val="none" w:sz="0" w:space="0" w:color="auto"/>
                  </w:divBdr>
                </w:div>
                <w:div w:id="1536966016">
                  <w:marLeft w:val="0"/>
                  <w:marRight w:val="0"/>
                  <w:marTop w:val="0"/>
                  <w:marBottom w:val="0"/>
                  <w:divBdr>
                    <w:top w:val="none" w:sz="0" w:space="0" w:color="auto"/>
                    <w:left w:val="none" w:sz="0" w:space="0" w:color="auto"/>
                    <w:bottom w:val="none" w:sz="0" w:space="0" w:color="auto"/>
                    <w:right w:val="none" w:sz="0" w:space="0" w:color="auto"/>
                  </w:divBdr>
                </w:div>
                <w:div w:id="1549149057">
                  <w:marLeft w:val="0"/>
                  <w:marRight w:val="0"/>
                  <w:marTop w:val="0"/>
                  <w:marBottom w:val="0"/>
                  <w:divBdr>
                    <w:top w:val="none" w:sz="0" w:space="0" w:color="auto"/>
                    <w:left w:val="none" w:sz="0" w:space="0" w:color="auto"/>
                    <w:bottom w:val="none" w:sz="0" w:space="0" w:color="auto"/>
                    <w:right w:val="none" w:sz="0" w:space="0" w:color="auto"/>
                  </w:divBdr>
                </w:div>
                <w:div w:id="1578974277">
                  <w:marLeft w:val="0"/>
                  <w:marRight w:val="0"/>
                  <w:marTop w:val="0"/>
                  <w:marBottom w:val="0"/>
                  <w:divBdr>
                    <w:top w:val="none" w:sz="0" w:space="0" w:color="auto"/>
                    <w:left w:val="none" w:sz="0" w:space="0" w:color="auto"/>
                    <w:bottom w:val="none" w:sz="0" w:space="0" w:color="auto"/>
                    <w:right w:val="none" w:sz="0" w:space="0" w:color="auto"/>
                  </w:divBdr>
                </w:div>
                <w:div w:id="1594706063">
                  <w:marLeft w:val="0"/>
                  <w:marRight w:val="0"/>
                  <w:marTop w:val="0"/>
                  <w:marBottom w:val="0"/>
                  <w:divBdr>
                    <w:top w:val="none" w:sz="0" w:space="0" w:color="auto"/>
                    <w:left w:val="none" w:sz="0" w:space="0" w:color="auto"/>
                    <w:bottom w:val="none" w:sz="0" w:space="0" w:color="auto"/>
                    <w:right w:val="none" w:sz="0" w:space="0" w:color="auto"/>
                  </w:divBdr>
                </w:div>
                <w:div w:id="1597589450">
                  <w:marLeft w:val="0"/>
                  <w:marRight w:val="0"/>
                  <w:marTop w:val="0"/>
                  <w:marBottom w:val="0"/>
                  <w:divBdr>
                    <w:top w:val="none" w:sz="0" w:space="0" w:color="auto"/>
                    <w:left w:val="none" w:sz="0" w:space="0" w:color="auto"/>
                    <w:bottom w:val="none" w:sz="0" w:space="0" w:color="auto"/>
                    <w:right w:val="none" w:sz="0" w:space="0" w:color="auto"/>
                  </w:divBdr>
                </w:div>
                <w:div w:id="1605845816">
                  <w:marLeft w:val="0"/>
                  <w:marRight w:val="0"/>
                  <w:marTop w:val="0"/>
                  <w:marBottom w:val="0"/>
                  <w:divBdr>
                    <w:top w:val="none" w:sz="0" w:space="0" w:color="auto"/>
                    <w:left w:val="none" w:sz="0" w:space="0" w:color="auto"/>
                    <w:bottom w:val="none" w:sz="0" w:space="0" w:color="auto"/>
                    <w:right w:val="none" w:sz="0" w:space="0" w:color="auto"/>
                  </w:divBdr>
                </w:div>
                <w:div w:id="1683822115">
                  <w:marLeft w:val="0"/>
                  <w:marRight w:val="0"/>
                  <w:marTop w:val="0"/>
                  <w:marBottom w:val="0"/>
                  <w:divBdr>
                    <w:top w:val="none" w:sz="0" w:space="0" w:color="auto"/>
                    <w:left w:val="none" w:sz="0" w:space="0" w:color="auto"/>
                    <w:bottom w:val="none" w:sz="0" w:space="0" w:color="auto"/>
                    <w:right w:val="none" w:sz="0" w:space="0" w:color="auto"/>
                  </w:divBdr>
                </w:div>
                <w:div w:id="1691881062">
                  <w:marLeft w:val="0"/>
                  <w:marRight w:val="0"/>
                  <w:marTop w:val="0"/>
                  <w:marBottom w:val="0"/>
                  <w:divBdr>
                    <w:top w:val="none" w:sz="0" w:space="0" w:color="auto"/>
                    <w:left w:val="none" w:sz="0" w:space="0" w:color="auto"/>
                    <w:bottom w:val="none" w:sz="0" w:space="0" w:color="auto"/>
                    <w:right w:val="none" w:sz="0" w:space="0" w:color="auto"/>
                  </w:divBdr>
                </w:div>
                <w:div w:id="1704012864">
                  <w:marLeft w:val="0"/>
                  <w:marRight w:val="0"/>
                  <w:marTop w:val="0"/>
                  <w:marBottom w:val="0"/>
                  <w:divBdr>
                    <w:top w:val="none" w:sz="0" w:space="0" w:color="auto"/>
                    <w:left w:val="none" w:sz="0" w:space="0" w:color="auto"/>
                    <w:bottom w:val="none" w:sz="0" w:space="0" w:color="auto"/>
                    <w:right w:val="none" w:sz="0" w:space="0" w:color="auto"/>
                  </w:divBdr>
                </w:div>
                <w:div w:id="1713262403">
                  <w:marLeft w:val="0"/>
                  <w:marRight w:val="0"/>
                  <w:marTop w:val="0"/>
                  <w:marBottom w:val="0"/>
                  <w:divBdr>
                    <w:top w:val="none" w:sz="0" w:space="0" w:color="auto"/>
                    <w:left w:val="none" w:sz="0" w:space="0" w:color="auto"/>
                    <w:bottom w:val="none" w:sz="0" w:space="0" w:color="auto"/>
                    <w:right w:val="none" w:sz="0" w:space="0" w:color="auto"/>
                  </w:divBdr>
                </w:div>
                <w:div w:id="1725717599">
                  <w:marLeft w:val="0"/>
                  <w:marRight w:val="0"/>
                  <w:marTop w:val="0"/>
                  <w:marBottom w:val="0"/>
                  <w:divBdr>
                    <w:top w:val="none" w:sz="0" w:space="0" w:color="auto"/>
                    <w:left w:val="none" w:sz="0" w:space="0" w:color="auto"/>
                    <w:bottom w:val="none" w:sz="0" w:space="0" w:color="auto"/>
                    <w:right w:val="none" w:sz="0" w:space="0" w:color="auto"/>
                  </w:divBdr>
                </w:div>
                <w:div w:id="1733964896">
                  <w:marLeft w:val="0"/>
                  <w:marRight w:val="0"/>
                  <w:marTop w:val="0"/>
                  <w:marBottom w:val="0"/>
                  <w:divBdr>
                    <w:top w:val="none" w:sz="0" w:space="0" w:color="auto"/>
                    <w:left w:val="none" w:sz="0" w:space="0" w:color="auto"/>
                    <w:bottom w:val="none" w:sz="0" w:space="0" w:color="auto"/>
                    <w:right w:val="none" w:sz="0" w:space="0" w:color="auto"/>
                  </w:divBdr>
                </w:div>
                <w:div w:id="1734768252">
                  <w:marLeft w:val="0"/>
                  <w:marRight w:val="0"/>
                  <w:marTop w:val="0"/>
                  <w:marBottom w:val="0"/>
                  <w:divBdr>
                    <w:top w:val="none" w:sz="0" w:space="0" w:color="auto"/>
                    <w:left w:val="none" w:sz="0" w:space="0" w:color="auto"/>
                    <w:bottom w:val="none" w:sz="0" w:space="0" w:color="auto"/>
                    <w:right w:val="none" w:sz="0" w:space="0" w:color="auto"/>
                  </w:divBdr>
                </w:div>
                <w:div w:id="1738088513">
                  <w:marLeft w:val="0"/>
                  <w:marRight w:val="0"/>
                  <w:marTop w:val="0"/>
                  <w:marBottom w:val="0"/>
                  <w:divBdr>
                    <w:top w:val="none" w:sz="0" w:space="0" w:color="auto"/>
                    <w:left w:val="none" w:sz="0" w:space="0" w:color="auto"/>
                    <w:bottom w:val="none" w:sz="0" w:space="0" w:color="auto"/>
                    <w:right w:val="none" w:sz="0" w:space="0" w:color="auto"/>
                  </w:divBdr>
                </w:div>
                <w:div w:id="1752005712">
                  <w:marLeft w:val="0"/>
                  <w:marRight w:val="0"/>
                  <w:marTop w:val="0"/>
                  <w:marBottom w:val="0"/>
                  <w:divBdr>
                    <w:top w:val="none" w:sz="0" w:space="0" w:color="auto"/>
                    <w:left w:val="none" w:sz="0" w:space="0" w:color="auto"/>
                    <w:bottom w:val="none" w:sz="0" w:space="0" w:color="auto"/>
                    <w:right w:val="none" w:sz="0" w:space="0" w:color="auto"/>
                  </w:divBdr>
                </w:div>
                <w:div w:id="1760253512">
                  <w:marLeft w:val="0"/>
                  <w:marRight w:val="0"/>
                  <w:marTop w:val="0"/>
                  <w:marBottom w:val="0"/>
                  <w:divBdr>
                    <w:top w:val="none" w:sz="0" w:space="0" w:color="auto"/>
                    <w:left w:val="none" w:sz="0" w:space="0" w:color="auto"/>
                    <w:bottom w:val="none" w:sz="0" w:space="0" w:color="auto"/>
                    <w:right w:val="none" w:sz="0" w:space="0" w:color="auto"/>
                  </w:divBdr>
                </w:div>
                <w:div w:id="1763725638">
                  <w:marLeft w:val="0"/>
                  <w:marRight w:val="0"/>
                  <w:marTop w:val="0"/>
                  <w:marBottom w:val="0"/>
                  <w:divBdr>
                    <w:top w:val="none" w:sz="0" w:space="0" w:color="auto"/>
                    <w:left w:val="none" w:sz="0" w:space="0" w:color="auto"/>
                    <w:bottom w:val="none" w:sz="0" w:space="0" w:color="auto"/>
                    <w:right w:val="none" w:sz="0" w:space="0" w:color="auto"/>
                  </w:divBdr>
                </w:div>
                <w:div w:id="1771777068">
                  <w:marLeft w:val="0"/>
                  <w:marRight w:val="0"/>
                  <w:marTop w:val="0"/>
                  <w:marBottom w:val="0"/>
                  <w:divBdr>
                    <w:top w:val="none" w:sz="0" w:space="0" w:color="auto"/>
                    <w:left w:val="none" w:sz="0" w:space="0" w:color="auto"/>
                    <w:bottom w:val="none" w:sz="0" w:space="0" w:color="auto"/>
                    <w:right w:val="none" w:sz="0" w:space="0" w:color="auto"/>
                  </w:divBdr>
                </w:div>
                <w:div w:id="1800218379">
                  <w:marLeft w:val="0"/>
                  <w:marRight w:val="0"/>
                  <w:marTop w:val="0"/>
                  <w:marBottom w:val="0"/>
                  <w:divBdr>
                    <w:top w:val="none" w:sz="0" w:space="0" w:color="auto"/>
                    <w:left w:val="none" w:sz="0" w:space="0" w:color="auto"/>
                    <w:bottom w:val="none" w:sz="0" w:space="0" w:color="auto"/>
                    <w:right w:val="none" w:sz="0" w:space="0" w:color="auto"/>
                  </w:divBdr>
                </w:div>
                <w:div w:id="1809782069">
                  <w:marLeft w:val="0"/>
                  <w:marRight w:val="0"/>
                  <w:marTop w:val="0"/>
                  <w:marBottom w:val="0"/>
                  <w:divBdr>
                    <w:top w:val="none" w:sz="0" w:space="0" w:color="auto"/>
                    <w:left w:val="none" w:sz="0" w:space="0" w:color="auto"/>
                    <w:bottom w:val="none" w:sz="0" w:space="0" w:color="auto"/>
                    <w:right w:val="none" w:sz="0" w:space="0" w:color="auto"/>
                  </w:divBdr>
                </w:div>
                <w:div w:id="1822505741">
                  <w:marLeft w:val="0"/>
                  <w:marRight w:val="0"/>
                  <w:marTop w:val="0"/>
                  <w:marBottom w:val="0"/>
                  <w:divBdr>
                    <w:top w:val="none" w:sz="0" w:space="0" w:color="auto"/>
                    <w:left w:val="none" w:sz="0" w:space="0" w:color="auto"/>
                    <w:bottom w:val="none" w:sz="0" w:space="0" w:color="auto"/>
                    <w:right w:val="none" w:sz="0" w:space="0" w:color="auto"/>
                  </w:divBdr>
                </w:div>
                <w:div w:id="1825198161">
                  <w:marLeft w:val="0"/>
                  <w:marRight w:val="0"/>
                  <w:marTop w:val="0"/>
                  <w:marBottom w:val="0"/>
                  <w:divBdr>
                    <w:top w:val="none" w:sz="0" w:space="0" w:color="auto"/>
                    <w:left w:val="none" w:sz="0" w:space="0" w:color="auto"/>
                    <w:bottom w:val="none" w:sz="0" w:space="0" w:color="auto"/>
                    <w:right w:val="none" w:sz="0" w:space="0" w:color="auto"/>
                  </w:divBdr>
                </w:div>
                <w:div w:id="1851722328">
                  <w:marLeft w:val="0"/>
                  <w:marRight w:val="0"/>
                  <w:marTop w:val="0"/>
                  <w:marBottom w:val="0"/>
                  <w:divBdr>
                    <w:top w:val="none" w:sz="0" w:space="0" w:color="auto"/>
                    <w:left w:val="none" w:sz="0" w:space="0" w:color="auto"/>
                    <w:bottom w:val="none" w:sz="0" w:space="0" w:color="auto"/>
                    <w:right w:val="none" w:sz="0" w:space="0" w:color="auto"/>
                  </w:divBdr>
                </w:div>
                <w:div w:id="1856648248">
                  <w:marLeft w:val="0"/>
                  <w:marRight w:val="0"/>
                  <w:marTop w:val="0"/>
                  <w:marBottom w:val="0"/>
                  <w:divBdr>
                    <w:top w:val="none" w:sz="0" w:space="0" w:color="auto"/>
                    <w:left w:val="none" w:sz="0" w:space="0" w:color="auto"/>
                    <w:bottom w:val="none" w:sz="0" w:space="0" w:color="auto"/>
                    <w:right w:val="none" w:sz="0" w:space="0" w:color="auto"/>
                  </w:divBdr>
                </w:div>
                <w:div w:id="1886407185">
                  <w:marLeft w:val="0"/>
                  <w:marRight w:val="0"/>
                  <w:marTop w:val="0"/>
                  <w:marBottom w:val="0"/>
                  <w:divBdr>
                    <w:top w:val="none" w:sz="0" w:space="0" w:color="auto"/>
                    <w:left w:val="none" w:sz="0" w:space="0" w:color="auto"/>
                    <w:bottom w:val="none" w:sz="0" w:space="0" w:color="auto"/>
                    <w:right w:val="none" w:sz="0" w:space="0" w:color="auto"/>
                  </w:divBdr>
                </w:div>
                <w:div w:id="1888369378">
                  <w:marLeft w:val="0"/>
                  <w:marRight w:val="0"/>
                  <w:marTop w:val="0"/>
                  <w:marBottom w:val="0"/>
                  <w:divBdr>
                    <w:top w:val="none" w:sz="0" w:space="0" w:color="auto"/>
                    <w:left w:val="none" w:sz="0" w:space="0" w:color="auto"/>
                    <w:bottom w:val="none" w:sz="0" w:space="0" w:color="auto"/>
                    <w:right w:val="none" w:sz="0" w:space="0" w:color="auto"/>
                  </w:divBdr>
                </w:div>
                <w:div w:id="1904415193">
                  <w:marLeft w:val="0"/>
                  <w:marRight w:val="0"/>
                  <w:marTop w:val="0"/>
                  <w:marBottom w:val="0"/>
                  <w:divBdr>
                    <w:top w:val="none" w:sz="0" w:space="0" w:color="auto"/>
                    <w:left w:val="none" w:sz="0" w:space="0" w:color="auto"/>
                    <w:bottom w:val="none" w:sz="0" w:space="0" w:color="auto"/>
                    <w:right w:val="none" w:sz="0" w:space="0" w:color="auto"/>
                  </w:divBdr>
                </w:div>
                <w:div w:id="1944263709">
                  <w:marLeft w:val="0"/>
                  <w:marRight w:val="0"/>
                  <w:marTop w:val="0"/>
                  <w:marBottom w:val="0"/>
                  <w:divBdr>
                    <w:top w:val="none" w:sz="0" w:space="0" w:color="auto"/>
                    <w:left w:val="none" w:sz="0" w:space="0" w:color="auto"/>
                    <w:bottom w:val="none" w:sz="0" w:space="0" w:color="auto"/>
                    <w:right w:val="none" w:sz="0" w:space="0" w:color="auto"/>
                  </w:divBdr>
                </w:div>
                <w:div w:id="2008553374">
                  <w:marLeft w:val="0"/>
                  <w:marRight w:val="0"/>
                  <w:marTop w:val="0"/>
                  <w:marBottom w:val="0"/>
                  <w:divBdr>
                    <w:top w:val="none" w:sz="0" w:space="0" w:color="auto"/>
                    <w:left w:val="none" w:sz="0" w:space="0" w:color="auto"/>
                    <w:bottom w:val="none" w:sz="0" w:space="0" w:color="auto"/>
                    <w:right w:val="none" w:sz="0" w:space="0" w:color="auto"/>
                  </w:divBdr>
                </w:div>
                <w:div w:id="2013146843">
                  <w:marLeft w:val="0"/>
                  <w:marRight w:val="0"/>
                  <w:marTop w:val="0"/>
                  <w:marBottom w:val="0"/>
                  <w:divBdr>
                    <w:top w:val="none" w:sz="0" w:space="0" w:color="auto"/>
                    <w:left w:val="none" w:sz="0" w:space="0" w:color="auto"/>
                    <w:bottom w:val="none" w:sz="0" w:space="0" w:color="auto"/>
                    <w:right w:val="none" w:sz="0" w:space="0" w:color="auto"/>
                  </w:divBdr>
                </w:div>
                <w:div w:id="2022470537">
                  <w:marLeft w:val="0"/>
                  <w:marRight w:val="0"/>
                  <w:marTop w:val="0"/>
                  <w:marBottom w:val="0"/>
                  <w:divBdr>
                    <w:top w:val="none" w:sz="0" w:space="0" w:color="auto"/>
                    <w:left w:val="none" w:sz="0" w:space="0" w:color="auto"/>
                    <w:bottom w:val="none" w:sz="0" w:space="0" w:color="auto"/>
                    <w:right w:val="none" w:sz="0" w:space="0" w:color="auto"/>
                  </w:divBdr>
                </w:div>
                <w:div w:id="2035113813">
                  <w:marLeft w:val="0"/>
                  <w:marRight w:val="0"/>
                  <w:marTop w:val="0"/>
                  <w:marBottom w:val="0"/>
                  <w:divBdr>
                    <w:top w:val="none" w:sz="0" w:space="0" w:color="auto"/>
                    <w:left w:val="none" w:sz="0" w:space="0" w:color="auto"/>
                    <w:bottom w:val="none" w:sz="0" w:space="0" w:color="auto"/>
                    <w:right w:val="none" w:sz="0" w:space="0" w:color="auto"/>
                  </w:divBdr>
                </w:div>
                <w:div w:id="2044817705">
                  <w:marLeft w:val="0"/>
                  <w:marRight w:val="0"/>
                  <w:marTop w:val="0"/>
                  <w:marBottom w:val="0"/>
                  <w:divBdr>
                    <w:top w:val="none" w:sz="0" w:space="0" w:color="auto"/>
                    <w:left w:val="none" w:sz="0" w:space="0" w:color="auto"/>
                    <w:bottom w:val="none" w:sz="0" w:space="0" w:color="auto"/>
                    <w:right w:val="none" w:sz="0" w:space="0" w:color="auto"/>
                  </w:divBdr>
                </w:div>
                <w:div w:id="2092196193">
                  <w:marLeft w:val="0"/>
                  <w:marRight w:val="0"/>
                  <w:marTop w:val="0"/>
                  <w:marBottom w:val="0"/>
                  <w:divBdr>
                    <w:top w:val="none" w:sz="0" w:space="0" w:color="auto"/>
                    <w:left w:val="none" w:sz="0" w:space="0" w:color="auto"/>
                    <w:bottom w:val="none" w:sz="0" w:space="0" w:color="auto"/>
                    <w:right w:val="none" w:sz="0" w:space="0" w:color="auto"/>
                  </w:divBdr>
                </w:div>
                <w:div w:id="2103262265">
                  <w:marLeft w:val="0"/>
                  <w:marRight w:val="0"/>
                  <w:marTop w:val="0"/>
                  <w:marBottom w:val="0"/>
                  <w:divBdr>
                    <w:top w:val="none" w:sz="0" w:space="0" w:color="auto"/>
                    <w:left w:val="none" w:sz="0" w:space="0" w:color="auto"/>
                    <w:bottom w:val="none" w:sz="0" w:space="0" w:color="auto"/>
                    <w:right w:val="none" w:sz="0" w:space="0" w:color="auto"/>
                  </w:divBdr>
                </w:div>
                <w:div w:id="2127196548">
                  <w:marLeft w:val="0"/>
                  <w:marRight w:val="0"/>
                  <w:marTop w:val="0"/>
                  <w:marBottom w:val="0"/>
                  <w:divBdr>
                    <w:top w:val="none" w:sz="0" w:space="0" w:color="auto"/>
                    <w:left w:val="none" w:sz="0" w:space="0" w:color="auto"/>
                    <w:bottom w:val="none" w:sz="0" w:space="0" w:color="auto"/>
                    <w:right w:val="none" w:sz="0" w:space="0" w:color="auto"/>
                  </w:divBdr>
                </w:div>
                <w:div w:id="2128235576">
                  <w:marLeft w:val="0"/>
                  <w:marRight w:val="0"/>
                  <w:marTop w:val="0"/>
                  <w:marBottom w:val="0"/>
                  <w:divBdr>
                    <w:top w:val="none" w:sz="0" w:space="0" w:color="auto"/>
                    <w:left w:val="none" w:sz="0" w:space="0" w:color="auto"/>
                    <w:bottom w:val="none" w:sz="0" w:space="0" w:color="auto"/>
                    <w:right w:val="none" w:sz="0" w:space="0" w:color="auto"/>
                  </w:divBdr>
                </w:div>
                <w:div w:id="214114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804969">
          <w:marLeft w:val="0"/>
          <w:marRight w:val="0"/>
          <w:marTop w:val="0"/>
          <w:marBottom w:val="0"/>
          <w:divBdr>
            <w:top w:val="none" w:sz="0" w:space="0" w:color="auto"/>
            <w:left w:val="none" w:sz="0" w:space="0" w:color="auto"/>
            <w:bottom w:val="none" w:sz="0" w:space="0" w:color="auto"/>
            <w:right w:val="none" w:sz="0" w:space="0" w:color="auto"/>
          </w:divBdr>
        </w:div>
        <w:div w:id="2053966851">
          <w:marLeft w:val="0"/>
          <w:marRight w:val="0"/>
          <w:marTop w:val="0"/>
          <w:marBottom w:val="0"/>
          <w:divBdr>
            <w:top w:val="none" w:sz="0" w:space="0" w:color="auto"/>
            <w:left w:val="none" w:sz="0" w:space="0" w:color="auto"/>
            <w:bottom w:val="none" w:sz="0" w:space="0" w:color="auto"/>
            <w:right w:val="none" w:sz="0" w:space="0" w:color="auto"/>
          </w:divBdr>
        </w:div>
        <w:div w:id="2145612884">
          <w:marLeft w:val="0"/>
          <w:marRight w:val="0"/>
          <w:marTop w:val="0"/>
          <w:marBottom w:val="0"/>
          <w:divBdr>
            <w:top w:val="none" w:sz="0" w:space="0" w:color="auto"/>
            <w:left w:val="none" w:sz="0" w:space="0" w:color="auto"/>
            <w:bottom w:val="none" w:sz="0" w:space="0" w:color="auto"/>
            <w:right w:val="none" w:sz="0" w:space="0" w:color="auto"/>
          </w:divBdr>
        </w:div>
      </w:divsChild>
    </w:div>
    <w:div w:id="382680876">
      <w:bodyDiv w:val="1"/>
      <w:marLeft w:val="0"/>
      <w:marRight w:val="0"/>
      <w:marTop w:val="0"/>
      <w:marBottom w:val="0"/>
      <w:divBdr>
        <w:top w:val="none" w:sz="0" w:space="0" w:color="auto"/>
        <w:left w:val="none" w:sz="0" w:space="0" w:color="auto"/>
        <w:bottom w:val="none" w:sz="0" w:space="0" w:color="auto"/>
        <w:right w:val="none" w:sz="0" w:space="0" w:color="auto"/>
      </w:divBdr>
    </w:div>
    <w:div w:id="418908748">
      <w:bodyDiv w:val="1"/>
      <w:marLeft w:val="0"/>
      <w:marRight w:val="0"/>
      <w:marTop w:val="0"/>
      <w:marBottom w:val="0"/>
      <w:divBdr>
        <w:top w:val="none" w:sz="0" w:space="0" w:color="auto"/>
        <w:left w:val="none" w:sz="0" w:space="0" w:color="auto"/>
        <w:bottom w:val="none" w:sz="0" w:space="0" w:color="auto"/>
        <w:right w:val="none" w:sz="0" w:space="0" w:color="auto"/>
      </w:divBdr>
    </w:div>
    <w:div w:id="468669388">
      <w:bodyDiv w:val="1"/>
      <w:marLeft w:val="0"/>
      <w:marRight w:val="0"/>
      <w:marTop w:val="0"/>
      <w:marBottom w:val="0"/>
      <w:divBdr>
        <w:top w:val="none" w:sz="0" w:space="0" w:color="auto"/>
        <w:left w:val="none" w:sz="0" w:space="0" w:color="auto"/>
        <w:bottom w:val="none" w:sz="0" w:space="0" w:color="auto"/>
        <w:right w:val="none" w:sz="0" w:space="0" w:color="auto"/>
      </w:divBdr>
    </w:div>
    <w:div w:id="542328478">
      <w:bodyDiv w:val="1"/>
      <w:marLeft w:val="0"/>
      <w:marRight w:val="0"/>
      <w:marTop w:val="0"/>
      <w:marBottom w:val="0"/>
      <w:divBdr>
        <w:top w:val="none" w:sz="0" w:space="0" w:color="auto"/>
        <w:left w:val="none" w:sz="0" w:space="0" w:color="auto"/>
        <w:bottom w:val="none" w:sz="0" w:space="0" w:color="auto"/>
        <w:right w:val="none" w:sz="0" w:space="0" w:color="auto"/>
      </w:divBdr>
    </w:div>
    <w:div w:id="613293511">
      <w:bodyDiv w:val="1"/>
      <w:marLeft w:val="0"/>
      <w:marRight w:val="0"/>
      <w:marTop w:val="0"/>
      <w:marBottom w:val="0"/>
      <w:divBdr>
        <w:top w:val="none" w:sz="0" w:space="0" w:color="auto"/>
        <w:left w:val="none" w:sz="0" w:space="0" w:color="auto"/>
        <w:bottom w:val="none" w:sz="0" w:space="0" w:color="auto"/>
        <w:right w:val="none" w:sz="0" w:space="0" w:color="auto"/>
      </w:divBdr>
    </w:div>
    <w:div w:id="659770829">
      <w:bodyDiv w:val="1"/>
      <w:marLeft w:val="0"/>
      <w:marRight w:val="0"/>
      <w:marTop w:val="0"/>
      <w:marBottom w:val="0"/>
      <w:divBdr>
        <w:top w:val="none" w:sz="0" w:space="0" w:color="auto"/>
        <w:left w:val="none" w:sz="0" w:space="0" w:color="auto"/>
        <w:bottom w:val="none" w:sz="0" w:space="0" w:color="auto"/>
        <w:right w:val="none" w:sz="0" w:space="0" w:color="auto"/>
      </w:divBdr>
      <w:divsChild>
        <w:div w:id="35588798">
          <w:marLeft w:val="0"/>
          <w:marRight w:val="0"/>
          <w:marTop w:val="0"/>
          <w:marBottom w:val="0"/>
          <w:divBdr>
            <w:top w:val="none" w:sz="0" w:space="0" w:color="auto"/>
            <w:left w:val="none" w:sz="0" w:space="0" w:color="auto"/>
            <w:bottom w:val="none" w:sz="0" w:space="0" w:color="auto"/>
            <w:right w:val="none" w:sz="0" w:space="0" w:color="auto"/>
          </w:divBdr>
        </w:div>
      </w:divsChild>
    </w:div>
    <w:div w:id="712922238">
      <w:bodyDiv w:val="1"/>
      <w:marLeft w:val="0"/>
      <w:marRight w:val="0"/>
      <w:marTop w:val="0"/>
      <w:marBottom w:val="0"/>
      <w:divBdr>
        <w:top w:val="none" w:sz="0" w:space="0" w:color="auto"/>
        <w:left w:val="none" w:sz="0" w:space="0" w:color="auto"/>
        <w:bottom w:val="none" w:sz="0" w:space="0" w:color="auto"/>
        <w:right w:val="none" w:sz="0" w:space="0" w:color="auto"/>
      </w:divBdr>
    </w:div>
    <w:div w:id="729305439">
      <w:bodyDiv w:val="1"/>
      <w:marLeft w:val="0"/>
      <w:marRight w:val="0"/>
      <w:marTop w:val="0"/>
      <w:marBottom w:val="0"/>
      <w:divBdr>
        <w:top w:val="none" w:sz="0" w:space="0" w:color="auto"/>
        <w:left w:val="none" w:sz="0" w:space="0" w:color="auto"/>
        <w:bottom w:val="none" w:sz="0" w:space="0" w:color="auto"/>
        <w:right w:val="none" w:sz="0" w:space="0" w:color="auto"/>
      </w:divBdr>
    </w:div>
    <w:div w:id="771051753">
      <w:bodyDiv w:val="1"/>
      <w:marLeft w:val="0"/>
      <w:marRight w:val="0"/>
      <w:marTop w:val="0"/>
      <w:marBottom w:val="0"/>
      <w:divBdr>
        <w:top w:val="none" w:sz="0" w:space="0" w:color="auto"/>
        <w:left w:val="none" w:sz="0" w:space="0" w:color="auto"/>
        <w:bottom w:val="none" w:sz="0" w:space="0" w:color="auto"/>
        <w:right w:val="none" w:sz="0" w:space="0" w:color="auto"/>
      </w:divBdr>
    </w:div>
    <w:div w:id="1010331439">
      <w:bodyDiv w:val="1"/>
      <w:marLeft w:val="0"/>
      <w:marRight w:val="0"/>
      <w:marTop w:val="0"/>
      <w:marBottom w:val="0"/>
      <w:divBdr>
        <w:top w:val="none" w:sz="0" w:space="0" w:color="auto"/>
        <w:left w:val="none" w:sz="0" w:space="0" w:color="auto"/>
        <w:bottom w:val="none" w:sz="0" w:space="0" w:color="auto"/>
        <w:right w:val="none" w:sz="0" w:space="0" w:color="auto"/>
      </w:divBdr>
    </w:div>
    <w:div w:id="1136876243">
      <w:bodyDiv w:val="1"/>
      <w:marLeft w:val="0"/>
      <w:marRight w:val="0"/>
      <w:marTop w:val="0"/>
      <w:marBottom w:val="0"/>
      <w:divBdr>
        <w:top w:val="none" w:sz="0" w:space="0" w:color="auto"/>
        <w:left w:val="none" w:sz="0" w:space="0" w:color="auto"/>
        <w:bottom w:val="none" w:sz="0" w:space="0" w:color="auto"/>
        <w:right w:val="none" w:sz="0" w:space="0" w:color="auto"/>
      </w:divBdr>
      <w:divsChild>
        <w:div w:id="22023644">
          <w:marLeft w:val="0"/>
          <w:marRight w:val="0"/>
          <w:marTop w:val="0"/>
          <w:marBottom w:val="0"/>
          <w:divBdr>
            <w:top w:val="none" w:sz="0" w:space="0" w:color="auto"/>
            <w:left w:val="none" w:sz="0" w:space="0" w:color="auto"/>
            <w:bottom w:val="none" w:sz="0" w:space="0" w:color="auto"/>
            <w:right w:val="none" w:sz="0" w:space="0" w:color="auto"/>
          </w:divBdr>
        </w:div>
        <w:div w:id="96215802">
          <w:marLeft w:val="0"/>
          <w:marRight w:val="0"/>
          <w:marTop w:val="0"/>
          <w:marBottom w:val="0"/>
          <w:divBdr>
            <w:top w:val="none" w:sz="0" w:space="0" w:color="auto"/>
            <w:left w:val="none" w:sz="0" w:space="0" w:color="auto"/>
            <w:bottom w:val="none" w:sz="0" w:space="0" w:color="auto"/>
            <w:right w:val="none" w:sz="0" w:space="0" w:color="auto"/>
          </w:divBdr>
        </w:div>
        <w:div w:id="166748262">
          <w:marLeft w:val="0"/>
          <w:marRight w:val="0"/>
          <w:marTop w:val="0"/>
          <w:marBottom w:val="0"/>
          <w:divBdr>
            <w:top w:val="none" w:sz="0" w:space="0" w:color="auto"/>
            <w:left w:val="none" w:sz="0" w:space="0" w:color="auto"/>
            <w:bottom w:val="none" w:sz="0" w:space="0" w:color="auto"/>
            <w:right w:val="none" w:sz="0" w:space="0" w:color="auto"/>
          </w:divBdr>
        </w:div>
        <w:div w:id="224679236">
          <w:marLeft w:val="0"/>
          <w:marRight w:val="0"/>
          <w:marTop w:val="0"/>
          <w:marBottom w:val="0"/>
          <w:divBdr>
            <w:top w:val="none" w:sz="0" w:space="0" w:color="auto"/>
            <w:left w:val="none" w:sz="0" w:space="0" w:color="auto"/>
            <w:bottom w:val="none" w:sz="0" w:space="0" w:color="auto"/>
            <w:right w:val="none" w:sz="0" w:space="0" w:color="auto"/>
          </w:divBdr>
        </w:div>
        <w:div w:id="310789244">
          <w:marLeft w:val="0"/>
          <w:marRight w:val="0"/>
          <w:marTop w:val="0"/>
          <w:marBottom w:val="0"/>
          <w:divBdr>
            <w:top w:val="none" w:sz="0" w:space="0" w:color="auto"/>
            <w:left w:val="none" w:sz="0" w:space="0" w:color="auto"/>
            <w:bottom w:val="none" w:sz="0" w:space="0" w:color="auto"/>
            <w:right w:val="none" w:sz="0" w:space="0" w:color="auto"/>
          </w:divBdr>
        </w:div>
        <w:div w:id="318115118">
          <w:marLeft w:val="0"/>
          <w:marRight w:val="0"/>
          <w:marTop w:val="0"/>
          <w:marBottom w:val="0"/>
          <w:divBdr>
            <w:top w:val="none" w:sz="0" w:space="0" w:color="auto"/>
            <w:left w:val="none" w:sz="0" w:space="0" w:color="auto"/>
            <w:bottom w:val="none" w:sz="0" w:space="0" w:color="auto"/>
            <w:right w:val="none" w:sz="0" w:space="0" w:color="auto"/>
          </w:divBdr>
        </w:div>
        <w:div w:id="320893791">
          <w:marLeft w:val="0"/>
          <w:marRight w:val="0"/>
          <w:marTop w:val="0"/>
          <w:marBottom w:val="0"/>
          <w:divBdr>
            <w:top w:val="none" w:sz="0" w:space="0" w:color="auto"/>
            <w:left w:val="none" w:sz="0" w:space="0" w:color="auto"/>
            <w:bottom w:val="none" w:sz="0" w:space="0" w:color="auto"/>
            <w:right w:val="none" w:sz="0" w:space="0" w:color="auto"/>
          </w:divBdr>
        </w:div>
        <w:div w:id="341397016">
          <w:marLeft w:val="0"/>
          <w:marRight w:val="0"/>
          <w:marTop w:val="0"/>
          <w:marBottom w:val="0"/>
          <w:divBdr>
            <w:top w:val="none" w:sz="0" w:space="0" w:color="auto"/>
            <w:left w:val="none" w:sz="0" w:space="0" w:color="auto"/>
            <w:bottom w:val="none" w:sz="0" w:space="0" w:color="auto"/>
            <w:right w:val="none" w:sz="0" w:space="0" w:color="auto"/>
          </w:divBdr>
        </w:div>
        <w:div w:id="358436884">
          <w:marLeft w:val="0"/>
          <w:marRight w:val="0"/>
          <w:marTop w:val="0"/>
          <w:marBottom w:val="0"/>
          <w:divBdr>
            <w:top w:val="none" w:sz="0" w:space="0" w:color="auto"/>
            <w:left w:val="none" w:sz="0" w:space="0" w:color="auto"/>
            <w:bottom w:val="none" w:sz="0" w:space="0" w:color="auto"/>
            <w:right w:val="none" w:sz="0" w:space="0" w:color="auto"/>
          </w:divBdr>
        </w:div>
        <w:div w:id="388383983">
          <w:marLeft w:val="0"/>
          <w:marRight w:val="0"/>
          <w:marTop w:val="0"/>
          <w:marBottom w:val="0"/>
          <w:divBdr>
            <w:top w:val="none" w:sz="0" w:space="0" w:color="auto"/>
            <w:left w:val="none" w:sz="0" w:space="0" w:color="auto"/>
            <w:bottom w:val="none" w:sz="0" w:space="0" w:color="auto"/>
            <w:right w:val="none" w:sz="0" w:space="0" w:color="auto"/>
          </w:divBdr>
        </w:div>
        <w:div w:id="433332412">
          <w:marLeft w:val="0"/>
          <w:marRight w:val="0"/>
          <w:marTop w:val="0"/>
          <w:marBottom w:val="0"/>
          <w:divBdr>
            <w:top w:val="none" w:sz="0" w:space="0" w:color="auto"/>
            <w:left w:val="none" w:sz="0" w:space="0" w:color="auto"/>
            <w:bottom w:val="none" w:sz="0" w:space="0" w:color="auto"/>
            <w:right w:val="none" w:sz="0" w:space="0" w:color="auto"/>
          </w:divBdr>
        </w:div>
        <w:div w:id="450636917">
          <w:marLeft w:val="0"/>
          <w:marRight w:val="0"/>
          <w:marTop w:val="0"/>
          <w:marBottom w:val="0"/>
          <w:divBdr>
            <w:top w:val="none" w:sz="0" w:space="0" w:color="auto"/>
            <w:left w:val="none" w:sz="0" w:space="0" w:color="auto"/>
            <w:bottom w:val="none" w:sz="0" w:space="0" w:color="auto"/>
            <w:right w:val="none" w:sz="0" w:space="0" w:color="auto"/>
          </w:divBdr>
        </w:div>
        <w:div w:id="575212040">
          <w:marLeft w:val="0"/>
          <w:marRight w:val="0"/>
          <w:marTop w:val="0"/>
          <w:marBottom w:val="0"/>
          <w:divBdr>
            <w:top w:val="none" w:sz="0" w:space="0" w:color="auto"/>
            <w:left w:val="none" w:sz="0" w:space="0" w:color="auto"/>
            <w:bottom w:val="none" w:sz="0" w:space="0" w:color="auto"/>
            <w:right w:val="none" w:sz="0" w:space="0" w:color="auto"/>
          </w:divBdr>
        </w:div>
        <w:div w:id="592478111">
          <w:marLeft w:val="0"/>
          <w:marRight w:val="0"/>
          <w:marTop w:val="0"/>
          <w:marBottom w:val="0"/>
          <w:divBdr>
            <w:top w:val="none" w:sz="0" w:space="0" w:color="auto"/>
            <w:left w:val="none" w:sz="0" w:space="0" w:color="auto"/>
            <w:bottom w:val="none" w:sz="0" w:space="0" w:color="auto"/>
            <w:right w:val="none" w:sz="0" w:space="0" w:color="auto"/>
          </w:divBdr>
        </w:div>
        <w:div w:id="619075329">
          <w:marLeft w:val="0"/>
          <w:marRight w:val="0"/>
          <w:marTop w:val="0"/>
          <w:marBottom w:val="0"/>
          <w:divBdr>
            <w:top w:val="none" w:sz="0" w:space="0" w:color="auto"/>
            <w:left w:val="none" w:sz="0" w:space="0" w:color="auto"/>
            <w:bottom w:val="none" w:sz="0" w:space="0" w:color="auto"/>
            <w:right w:val="none" w:sz="0" w:space="0" w:color="auto"/>
          </w:divBdr>
        </w:div>
        <w:div w:id="687029690">
          <w:marLeft w:val="0"/>
          <w:marRight w:val="0"/>
          <w:marTop w:val="0"/>
          <w:marBottom w:val="0"/>
          <w:divBdr>
            <w:top w:val="none" w:sz="0" w:space="0" w:color="auto"/>
            <w:left w:val="none" w:sz="0" w:space="0" w:color="auto"/>
            <w:bottom w:val="none" w:sz="0" w:space="0" w:color="auto"/>
            <w:right w:val="none" w:sz="0" w:space="0" w:color="auto"/>
          </w:divBdr>
        </w:div>
        <w:div w:id="704327695">
          <w:marLeft w:val="0"/>
          <w:marRight w:val="0"/>
          <w:marTop w:val="0"/>
          <w:marBottom w:val="0"/>
          <w:divBdr>
            <w:top w:val="none" w:sz="0" w:space="0" w:color="auto"/>
            <w:left w:val="none" w:sz="0" w:space="0" w:color="auto"/>
            <w:bottom w:val="none" w:sz="0" w:space="0" w:color="auto"/>
            <w:right w:val="none" w:sz="0" w:space="0" w:color="auto"/>
          </w:divBdr>
        </w:div>
        <w:div w:id="825820160">
          <w:marLeft w:val="0"/>
          <w:marRight w:val="0"/>
          <w:marTop w:val="0"/>
          <w:marBottom w:val="0"/>
          <w:divBdr>
            <w:top w:val="none" w:sz="0" w:space="0" w:color="auto"/>
            <w:left w:val="none" w:sz="0" w:space="0" w:color="auto"/>
            <w:bottom w:val="none" w:sz="0" w:space="0" w:color="auto"/>
            <w:right w:val="none" w:sz="0" w:space="0" w:color="auto"/>
          </w:divBdr>
        </w:div>
        <w:div w:id="850530920">
          <w:marLeft w:val="0"/>
          <w:marRight w:val="0"/>
          <w:marTop w:val="0"/>
          <w:marBottom w:val="0"/>
          <w:divBdr>
            <w:top w:val="none" w:sz="0" w:space="0" w:color="auto"/>
            <w:left w:val="none" w:sz="0" w:space="0" w:color="auto"/>
            <w:bottom w:val="none" w:sz="0" w:space="0" w:color="auto"/>
            <w:right w:val="none" w:sz="0" w:space="0" w:color="auto"/>
          </w:divBdr>
        </w:div>
        <w:div w:id="850605956">
          <w:marLeft w:val="0"/>
          <w:marRight w:val="0"/>
          <w:marTop w:val="0"/>
          <w:marBottom w:val="0"/>
          <w:divBdr>
            <w:top w:val="none" w:sz="0" w:space="0" w:color="auto"/>
            <w:left w:val="none" w:sz="0" w:space="0" w:color="auto"/>
            <w:bottom w:val="none" w:sz="0" w:space="0" w:color="auto"/>
            <w:right w:val="none" w:sz="0" w:space="0" w:color="auto"/>
          </w:divBdr>
        </w:div>
        <w:div w:id="850755293">
          <w:marLeft w:val="0"/>
          <w:marRight w:val="0"/>
          <w:marTop w:val="0"/>
          <w:marBottom w:val="0"/>
          <w:divBdr>
            <w:top w:val="none" w:sz="0" w:space="0" w:color="auto"/>
            <w:left w:val="none" w:sz="0" w:space="0" w:color="auto"/>
            <w:bottom w:val="none" w:sz="0" w:space="0" w:color="auto"/>
            <w:right w:val="none" w:sz="0" w:space="0" w:color="auto"/>
          </w:divBdr>
        </w:div>
        <w:div w:id="874345803">
          <w:marLeft w:val="0"/>
          <w:marRight w:val="0"/>
          <w:marTop w:val="0"/>
          <w:marBottom w:val="0"/>
          <w:divBdr>
            <w:top w:val="none" w:sz="0" w:space="0" w:color="auto"/>
            <w:left w:val="none" w:sz="0" w:space="0" w:color="auto"/>
            <w:bottom w:val="none" w:sz="0" w:space="0" w:color="auto"/>
            <w:right w:val="none" w:sz="0" w:space="0" w:color="auto"/>
          </w:divBdr>
        </w:div>
        <w:div w:id="928582770">
          <w:marLeft w:val="0"/>
          <w:marRight w:val="0"/>
          <w:marTop w:val="0"/>
          <w:marBottom w:val="0"/>
          <w:divBdr>
            <w:top w:val="none" w:sz="0" w:space="0" w:color="auto"/>
            <w:left w:val="none" w:sz="0" w:space="0" w:color="auto"/>
            <w:bottom w:val="none" w:sz="0" w:space="0" w:color="auto"/>
            <w:right w:val="none" w:sz="0" w:space="0" w:color="auto"/>
          </w:divBdr>
        </w:div>
        <w:div w:id="937248338">
          <w:marLeft w:val="0"/>
          <w:marRight w:val="0"/>
          <w:marTop w:val="0"/>
          <w:marBottom w:val="0"/>
          <w:divBdr>
            <w:top w:val="none" w:sz="0" w:space="0" w:color="auto"/>
            <w:left w:val="none" w:sz="0" w:space="0" w:color="auto"/>
            <w:bottom w:val="none" w:sz="0" w:space="0" w:color="auto"/>
            <w:right w:val="none" w:sz="0" w:space="0" w:color="auto"/>
          </w:divBdr>
        </w:div>
        <w:div w:id="949508803">
          <w:marLeft w:val="0"/>
          <w:marRight w:val="0"/>
          <w:marTop w:val="0"/>
          <w:marBottom w:val="0"/>
          <w:divBdr>
            <w:top w:val="none" w:sz="0" w:space="0" w:color="auto"/>
            <w:left w:val="none" w:sz="0" w:space="0" w:color="auto"/>
            <w:bottom w:val="none" w:sz="0" w:space="0" w:color="auto"/>
            <w:right w:val="none" w:sz="0" w:space="0" w:color="auto"/>
          </w:divBdr>
        </w:div>
        <w:div w:id="979117964">
          <w:marLeft w:val="0"/>
          <w:marRight w:val="0"/>
          <w:marTop w:val="0"/>
          <w:marBottom w:val="0"/>
          <w:divBdr>
            <w:top w:val="none" w:sz="0" w:space="0" w:color="auto"/>
            <w:left w:val="none" w:sz="0" w:space="0" w:color="auto"/>
            <w:bottom w:val="none" w:sz="0" w:space="0" w:color="auto"/>
            <w:right w:val="none" w:sz="0" w:space="0" w:color="auto"/>
          </w:divBdr>
        </w:div>
        <w:div w:id="1014961835">
          <w:marLeft w:val="0"/>
          <w:marRight w:val="0"/>
          <w:marTop w:val="0"/>
          <w:marBottom w:val="0"/>
          <w:divBdr>
            <w:top w:val="none" w:sz="0" w:space="0" w:color="auto"/>
            <w:left w:val="none" w:sz="0" w:space="0" w:color="auto"/>
            <w:bottom w:val="none" w:sz="0" w:space="0" w:color="auto"/>
            <w:right w:val="none" w:sz="0" w:space="0" w:color="auto"/>
          </w:divBdr>
        </w:div>
        <w:div w:id="1041056263">
          <w:marLeft w:val="0"/>
          <w:marRight w:val="0"/>
          <w:marTop w:val="0"/>
          <w:marBottom w:val="0"/>
          <w:divBdr>
            <w:top w:val="none" w:sz="0" w:space="0" w:color="auto"/>
            <w:left w:val="none" w:sz="0" w:space="0" w:color="auto"/>
            <w:bottom w:val="none" w:sz="0" w:space="0" w:color="auto"/>
            <w:right w:val="none" w:sz="0" w:space="0" w:color="auto"/>
          </w:divBdr>
        </w:div>
        <w:div w:id="1047418211">
          <w:marLeft w:val="0"/>
          <w:marRight w:val="0"/>
          <w:marTop w:val="0"/>
          <w:marBottom w:val="0"/>
          <w:divBdr>
            <w:top w:val="none" w:sz="0" w:space="0" w:color="auto"/>
            <w:left w:val="none" w:sz="0" w:space="0" w:color="auto"/>
            <w:bottom w:val="none" w:sz="0" w:space="0" w:color="auto"/>
            <w:right w:val="none" w:sz="0" w:space="0" w:color="auto"/>
          </w:divBdr>
        </w:div>
        <w:div w:id="1083380336">
          <w:marLeft w:val="0"/>
          <w:marRight w:val="0"/>
          <w:marTop w:val="0"/>
          <w:marBottom w:val="0"/>
          <w:divBdr>
            <w:top w:val="none" w:sz="0" w:space="0" w:color="auto"/>
            <w:left w:val="none" w:sz="0" w:space="0" w:color="auto"/>
            <w:bottom w:val="none" w:sz="0" w:space="0" w:color="auto"/>
            <w:right w:val="none" w:sz="0" w:space="0" w:color="auto"/>
          </w:divBdr>
        </w:div>
        <w:div w:id="1121648829">
          <w:marLeft w:val="0"/>
          <w:marRight w:val="0"/>
          <w:marTop w:val="0"/>
          <w:marBottom w:val="0"/>
          <w:divBdr>
            <w:top w:val="none" w:sz="0" w:space="0" w:color="auto"/>
            <w:left w:val="none" w:sz="0" w:space="0" w:color="auto"/>
            <w:bottom w:val="none" w:sz="0" w:space="0" w:color="auto"/>
            <w:right w:val="none" w:sz="0" w:space="0" w:color="auto"/>
          </w:divBdr>
        </w:div>
        <w:div w:id="1127744970">
          <w:marLeft w:val="0"/>
          <w:marRight w:val="0"/>
          <w:marTop w:val="0"/>
          <w:marBottom w:val="0"/>
          <w:divBdr>
            <w:top w:val="none" w:sz="0" w:space="0" w:color="auto"/>
            <w:left w:val="none" w:sz="0" w:space="0" w:color="auto"/>
            <w:bottom w:val="none" w:sz="0" w:space="0" w:color="auto"/>
            <w:right w:val="none" w:sz="0" w:space="0" w:color="auto"/>
          </w:divBdr>
        </w:div>
        <w:div w:id="1308046048">
          <w:marLeft w:val="0"/>
          <w:marRight w:val="0"/>
          <w:marTop w:val="0"/>
          <w:marBottom w:val="0"/>
          <w:divBdr>
            <w:top w:val="none" w:sz="0" w:space="0" w:color="auto"/>
            <w:left w:val="none" w:sz="0" w:space="0" w:color="auto"/>
            <w:bottom w:val="none" w:sz="0" w:space="0" w:color="auto"/>
            <w:right w:val="none" w:sz="0" w:space="0" w:color="auto"/>
          </w:divBdr>
        </w:div>
        <w:div w:id="1338770577">
          <w:marLeft w:val="0"/>
          <w:marRight w:val="0"/>
          <w:marTop w:val="0"/>
          <w:marBottom w:val="0"/>
          <w:divBdr>
            <w:top w:val="none" w:sz="0" w:space="0" w:color="auto"/>
            <w:left w:val="none" w:sz="0" w:space="0" w:color="auto"/>
            <w:bottom w:val="none" w:sz="0" w:space="0" w:color="auto"/>
            <w:right w:val="none" w:sz="0" w:space="0" w:color="auto"/>
          </w:divBdr>
        </w:div>
        <w:div w:id="1338921589">
          <w:marLeft w:val="0"/>
          <w:marRight w:val="0"/>
          <w:marTop w:val="0"/>
          <w:marBottom w:val="0"/>
          <w:divBdr>
            <w:top w:val="none" w:sz="0" w:space="0" w:color="auto"/>
            <w:left w:val="none" w:sz="0" w:space="0" w:color="auto"/>
            <w:bottom w:val="none" w:sz="0" w:space="0" w:color="auto"/>
            <w:right w:val="none" w:sz="0" w:space="0" w:color="auto"/>
          </w:divBdr>
        </w:div>
        <w:div w:id="1342780549">
          <w:marLeft w:val="0"/>
          <w:marRight w:val="0"/>
          <w:marTop w:val="0"/>
          <w:marBottom w:val="0"/>
          <w:divBdr>
            <w:top w:val="none" w:sz="0" w:space="0" w:color="auto"/>
            <w:left w:val="none" w:sz="0" w:space="0" w:color="auto"/>
            <w:bottom w:val="none" w:sz="0" w:space="0" w:color="auto"/>
            <w:right w:val="none" w:sz="0" w:space="0" w:color="auto"/>
          </w:divBdr>
        </w:div>
        <w:div w:id="1353919812">
          <w:marLeft w:val="0"/>
          <w:marRight w:val="0"/>
          <w:marTop w:val="0"/>
          <w:marBottom w:val="0"/>
          <w:divBdr>
            <w:top w:val="none" w:sz="0" w:space="0" w:color="auto"/>
            <w:left w:val="none" w:sz="0" w:space="0" w:color="auto"/>
            <w:bottom w:val="none" w:sz="0" w:space="0" w:color="auto"/>
            <w:right w:val="none" w:sz="0" w:space="0" w:color="auto"/>
          </w:divBdr>
        </w:div>
        <w:div w:id="1358777485">
          <w:marLeft w:val="0"/>
          <w:marRight w:val="0"/>
          <w:marTop w:val="0"/>
          <w:marBottom w:val="0"/>
          <w:divBdr>
            <w:top w:val="none" w:sz="0" w:space="0" w:color="auto"/>
            <w:left w:val="none" w:sz="0" w:space="0" w:color="auto"/>
            <w:bottom w:val="none" w:sz="0" w:space="0" w:color="auto"/>
            <w:right w:val="none" w:sz="0" w:space="0" w:color="auto"/>
          </w:divBdr>
        </w:div>
        <w:div w:id="1376389228">
          <w:marLeft w:val="0"/>
          <w:marRight w:val="0"/>
          <w:marTop w:val="0"/>
          <w:marBottom w:val="0"/>
          <w:divBdr>
            <w:top w:val="none" w:sz="0" w:space="0" w:color="auto"/>
            <w:left w:val="none" w:sz="0" w:space="0" w:color="auto"/>
            <w:bottom w:val="none" w:sz="0" w:space="0" w:color="auto"/>
            <w:right w:val="none" w:sz="0" w:space="0" w:color="auto"/>
          </w:divBdr>
        </w:div>
        <w:div w:id="1504859963">
          <w:marLeft w:val="0"/>
          <w:marRight w:val="0"/>
          <w:marTop w:val="0"/>
          <w:marBottom w:val="0"/>
          <w:divBdr>
            <w:top w:val="none" w:sz="0" w:space="0" w:color="auto"/>
            <w:left w:val="none" w:sz="0" w:space="0" w:color="auto"/>
            <w:bottom w:val="none" w:sz="0" w:space="0" w:color="auto"/>
            <w:right w:val="none" w:sz="0" w:space="0" w:color="auto"/>
          </w:divBdr>
        </w:div>
        <w:div w:id="1551191095">
          <w:marLeft w:val="0"/>
          <w:marRight w:val="0"/>
          <w:marTop w:val="0"/>
          <w:marBottom w:val="0"/>
          <w:divBdr>
            <w:top w:val="none" w:sz="0" w:space="0" w:color="auto"/>
            <w:left w:val="none" w:sz="0" w:space="0" w:color="auto"/>
            <w:bottom w:val="none" w:sz="0" w:space="0" w:color="auto"/>
            <w:right w:val="none" w:sz="0" w:space="0" w:color="auto"/>
          </w:divBdr>
        </w:div>
        <w:div w:id="1631931673">
          <w:marLeft w:val="0"/>
          <w:marRight w:val="0"/>
          <w:marTop w:val="0"/>
          <w:marBottom w:val="0"/>
          <w:divBdr>
            <w:top w:val="none" w:sz="0" w:space="0" w:color="auto"/>
            <w:left w:val="none" w:sz="0" w:space="0" w:color="auto"/>
            <w:bottom w:val="none" w:sz="0" w:space="0" w:color="auto"/>
            <w:right w:val="none" w:sz="0" w:space="0" w:color="auto"/>
          </w:divBdr>
        </w:div>
        <w:div w:id="1636527797">
          <w:marLeft w:val="0"/>
          <w:marRight w:val="0"/>
          <w:marTop w:val="0"/>
          <w:marBottom w:val="0"/>
          <w:divBdr>
            <w:top w:val="none" w:sz="0" w:space="0" w:color="auto"/>
            <w:left w:val="none" w:sz="0" w:space="0" w:color="auto"/>
            <w:bottom w:val="none" w:sz="0" w:space="0" w:color="auto"/>
            <w:right w:val="none" w:sz="0" w:space="0" w:color="auto"/>
          </w:divBdr>
        </w:div>
        <w:div w:id="1645622114">
          <w:marLeft w:val="0"/>
          <w:marRight w:val="0"/>
          <w:marTop w:val="0"/>
          <w:marBottom w:val="0"/>
          <w:divBdr>
            <w:top w:val="none" w:sz="0" w:space="0" w:color="auto"/>
            <w:left w:val="none" w:sz="0" w:space="0" w:color="auto"/>
            <w:bottom w:val="none" w:sz="0" w:space="0" w:color="auto"/>
            <w:right w:val="none" w:sz="0" w:space="0" w:color="auto"/>
          </w:divBdr>
        </w:div>
        <w:div w:id="1646159060">
          <w:marLeft w:val="0"/>
          <w:marRight w:val="0"/>
          <w:marTop w:val="0"/>
          <w:marBottom w:val="0"/>
          <w:divBdr>
            <w:top w:val="none" w:sz="0" w:space="0" w:color="auto"/>
            <w:left w:val="none" w:sz="0" w:space="0" w:color="auto"/>
            <w:bottom w:val="none" w:sz="0" w:space="0" w:color="auto"/>
            <w:right w:val="none" w:sz="0" w:space="0" w:color="auto"/>
          </w:divBdr>
        </w:div>
        <w:div w:id="1670064371">
          <w:marLeft w:val="0"/>
          <w:marRight w:val="0"/>
          <w:marTop w:val="0"/>
          <w:marBottom w:val="0"/>
          <w:divBdr>
            <w:top w:val="none" w:sz="0" w:space="0" w:color="auto"/>
            <w:left w:val="none" w:sz="0" w:space="0" w:color="auto"/>
            <w:bottom w:val="none" w:sz="0" w:space="0" w:color="auto"/>
            <w:right w:val="none" w:sz="0" w:space="0" w:color="auto"/>
          </w:divBdr>
        </w:div>
        <w:div w:id="1771966942">
          <w:marLeft w:val="0"/>
          <w:marRight w:val="0"/>
          <w:marTop w:val="0"/>
          <w:marBottom w:val="0"/>
          <w:divBdr>
            <w:top w:val="none" w:sz="0" w:space="0" w:color="auto"/>
            <w:left w:val="none" w:sz="0" w:space="0" w:color="auto"/>
            <w:bottom w:val="none" w:sz="0" w:space="0" w:color="auto"/>
            <w:right w:val="none" w:sz="0" w:space="0" w:color="auto"/>
          </w:divBdr>
        </w:div>
        <w:div w:id="1775324856">
          <w:marLeft w:val="0"/>
          <w:marRight w:val="0"/>
          <w:marTop w:val="0"/>
          <w:marBottom w:val="0"/>
          <w:divBdr>
            <w:top w:val="none" w:sz="0" w:space="0" w:color="auto"/>
            <w:left w:val="none" w:sz="0" w:space="0" w:color="auto"/>
            <w:bottom w:val="none" w:sz="0" w:space="0" w:color="auto"/>
            <w:right w:val="none" w:sz="0" w:space="0" w:color="auto"/>
          </w:divBdr>
        </w:div>
        <w:div w:id="1817409386">
          <w:marLeft w:val="0"/>
          <w:marRight w:val="0"/>
          <w:marTop w:val="0"/>
          <w:marBottom w:val="0"/>
          <w:divBdr>
            <w:top w:val="none" w:sz="0" w:space="0" w:color="auto"/>
            <w:left w:val="none" w:sz="0" w:space="0" w:color="auto"/>
            <w:bottom w:val="none" w:sz="0" w:space="0" w:color="auto"/>
            <w:right w:val="none" w:sz="0" w:space="0" w:color="auto"/>
          </w:divBdr>
        </w:div>
        <w:div w:id="1865702552">
          <w:marLeft w:val="0"/>
          <w:marRight w:val="0"/>
          <w:marTop w:val="0"/>
          <w:marBottom w:val="0"/>
          <w:divBdr>
            <w:top w:val="none" w:sz="0" w:space="0" w:color="auto"/>
            <w:left w:val="none" w:sz="0" w:space="0" w:color="auto"/>
            <w:bottom w:val="none" w:sz="0" w:space="0" w:color="auto"/>
            <w:right w:val="none" w:sz="0" w:space="0" w:color="auto"/>
          </w:divBdr>
        </w:div>
        <w:div w:id="1923878711">
          <w:marLeft w:val="0"/>
          <w:marRight w:val="0"/>
          <w:marTop w:val="0"/>
          <w:marBottom w:val="0"/>
          <w:divBdr>
            <w:top w:val="none" w:sz="0" w:space="0" w:color="auto"/>
            <w:left w:val="none" w:sz="0" w:space="0" w:color="auto"/>
            <w:bottom w:val="none" w:sz="0" w:space="0" w:color="auto"/>
            <w:right w:val="none" w:sz="0" w:space="0" w:color="auto"/>
          </w:divBdr>
        </w:div>
        <w:div w:id="2025815147">
          <w:marLeft w:val="0"/>
          <w:marRight w:val="0"/>
          <w:marTop w:val="0"/>
          <w:marBottom w:val="0"/>
          <w:divBdr>
            <w:top w:val="none" w:sz="0" w:space="0" w:color="auto"/>
            <w:left w:val="none" w:sz="0" w:space="0" w:color="auto"/>
            <w:bottom w:val="none" w:sz="0" w:space="0" w:color="auto"/>
            <w:right w:val="none" w:sz="0" w:space="0" w:color="auto"/>
          </w:divBdr>
        </w:div>
        <w:div w:id="2030987082">
          <w:marLeft w:val="0"/>
          <w:marRight w:val="0"/>
          <w:marTop w:val="0"/>
          <w:marBottom w:val="0"/>
          <w:divBdr>
            <w:top w:val="none" w:sz="0" w:space="0" w:color="auto"/>
            <w:left w:val="none" w:sz="0" w:space="0" w:color="auto"/>
            <w:bottom w:val="none" w:sz="0" w:space="0" w:color="auto"/>
            <w:right w:val="none" w:sz="0" w:space="0" w:color="auto"/>
          </w:divBdr>
        </w:div>
        <w:div w:id="2049722218">
          <w:marLeft w:val="0"/>
          <w:marRight w:val="0"/>
          <w:marTop w:val="0"/>
          <w:marBottom w:val="0"/>
          <w:divBdr>
            <w:top w:val="none" w:sz="0" w:space="0" w:color="auto"/>
            <w:left w:val="none" w:sz="0" w:space="0" w:color="auto"/>
            <w:bottom w:val="none" w:sz="0" w:space="0" w:color="auto"/>
            <w:right w:val="none" w:sz="0" w:space="0" w:color="auto"/>
          </w:divBdr>
        </w:div>
        <w:div w:id="2078042050">
          <w:marLeft w:val="0"/>
          <w:marRight w:val="0"/>
          <w:marTop w:val="0"/>
          <w:marBottom w:val="0"/>
          <w:divBdr>
            <w:top w:val="none" w:sz="0" w:space="0" w:color="auto"/>
            <w:left w:val="none" w:sz="0" w:space="0" w:color="auto"/>
            <w:bottom w:val="none" w:sz="0" w:space="0" w:color="auto"/>
            <w:right w:val="none" w:sz="0" w:space="0" w:color="auto"/>
          </w:divBdr>
        </w:div>
      </w:divsChild>
    </w:div>
    <w:div w:id="1197888003">
      <w:bodyDiv w:val="1"/>
      <w:marLeft w:val="0"/>
      <w:marRight w:val="0"/>
      <w:marTop w:val="0"/>
      <w:marBottom w:val="0"/>
      <w:divBdr>
        <w:top w:val="none" w:sz="0" w:space="0" w:color="auto"/>
        <w:left w:val="none" w:sz="0" w:space="0" w:color="auto"/>
        <w:bottom w:val="none" w:sz="0" w:space="0" w:color="auto"/>
        <w:right w:val="none" w:sz="0" w:space="0" w:color="auto"/>
      </w:divBdr>
    </w:div>
    <w:div w:id="1218006146">
      <w:bodyDiv w:val="1"/>
      <w:marLeft w:val="0"/>
      <w:marRight w:val="0"/>
      <w:marTop w:val="0"/>
      <w:marBottom w:val="0"/>
      <w:divBdr>
        <w:top w:val="none" w:sz="0" w:space="0" w:color="auto"/>
        <w:left w:val="none" w:sz="0" w:space="0" w:color="auto"/>
        <w:bottom w:val="none" w:sz="0" w:space="0" w:color="auto"/>
        <w:right w:val="none" w:sz="0" w:space="0" w:color="auto"/>
      </w:divBdr>
    </w:div>
    <w:div w:id="1224947889">
      <w:bodyDiv w:val="1"/>
      <w:marLeft w:val="0"/>
      <w:marRight w:val="0"/>
      <w:marTop w:val="0"/>
      <w:marBottom w:val="0"/>
      <w:divBdr>
        <w:top w:val="none" w:sz="0" w:space="0" w:color="auto"/>
        <w:left w:val="none" w:sz="0" w:space="0" w:color="auto"/>
        <w:bottom w:val="none" w:sz="0" w:space="0" w:color="auto"/>
        <w:right w:val="none" w:sz="0" w:space="0" w:color="auto"/>
      </w:divBdr>
    </w:div>
    <w:div w:id="1295599569">
      <w:bodyDiv w:val="1"/>
      <w:marLeft w:val="0"/>
      <w:marRight w:val="0"/>
      <w:marTop w:val="0"/>
      <w:marBottom w:val="0"/>
      <w:divBdr>
        <w:top w:val="none" w:sz="0" w:space="0" w:color="auto"/>
        <w:left w:val="none" w:sz="0" w:space="0" w:color="auto"/>
        <w:bottom w:val="none" w:sz="0" w:space="0" w:color="auto"/>
        <w:right w:val="none" w:sz="0" w:space="0" w:color="auto"/>
      </w:divBdr>
      <w:divsChild>
        <w:div w:id="460343182">
          <w:marLeft w:val="0"/>
          <w:marRight w:val="0"/>
          <w:marTop w:val="0"/>
          <w:marBottom w:val="0"/>
          <w:divBdr>
            <w:top w:val="none" w:sz="0" w:space="0" w:color="auto"/>
            <w:left w:val="none" w:sz="0" w:space="0" w:color="auto"/>
            <w:bottom w:val="none" w:sz="0" w:space="0" w:color="auto"/>
            <w:right w:val="none" w:sz="0" w:space="0" w:color="auto"/>
          </w:divBdr>
        </w:div>
        <w:div w:id="536087568">
          <w:marLeft w:val="0"/>
          <w:marRight w:val="0"/>
          <w:marTop w:val="0"/>
          <w:marBottom w:val="0"/>
          <w:divBdr>
            <w:top w:val="none" w:sz="0" w:space="0" w:color="auto"/>
            <w:left w:val="none" w:sz="0" w:space="0" w:color="auto"/>
            <w:bottom w:val="none" w:sz="0" w:space="0" w:color="auto"/>
            <w:right w:val="none" w:sz="0" w:space="0" w:color="auto"/>
          </w:divBdr>
          <w:divsChild>
            <w:div w:id="1137913850">
              <w:marLeft w:val="0"/>
              <w:marRight w:val="0"/>
              <w:marTop w:val="0"/>
              <w:marBottom w:val="0"/>
              <w:divBdr>
                <w:top w:val="none" w:sz="0" w:space="0" w:color="auto"/>
                <w:left w:val="none" w:sz="0" w:space="0" w:color="auto"/>
                <w:bottom w:val="none" w:sz="0" w:space="0" w:color="auto"/>
                <w:right w:val="none" w:sz="0" w:space="0" w:color="auto"/>
              </w:divBdr>
              <w:divsChild>
                <w:div w:id="69545459">
                  <w:marLeft w:val="0"/>
                  <w:marRight w:val="0"/>
                  <w:marTop w:val="0"/>
                  <w:marBottom w:val="0"/>
                  <w:divBdr>
                    <w:top w:val="none" w:sz="0" w:space="0" w:color="auto"/>
                    <w:left w:val="none" w:sz="0" w:space="0" w:color="auto"/>
                    <w:bottom w:val="none" w:sz="0" w:space="0" w:color="auto"/>
                    <w:right w:val="none" w:sz="0" w:space="0" w:color="auto"/>
                  </w:divBdr>
                </w:div>
                <w:div w:id="381829353">
                  <w:marLeft w:val="0"/>
                  <w:marRight w:val="0"/>
                  <w:marTop w:val="0"/>
                  <w:marBottom w:val="0"/>
                  <w:divBdr>
                    <w:top w:val="none" w:sz="0" w:space="0" w:color="auto"/>
                    <w:left w:val="none" w:sz="0" w:space="0" w:color="auto"/>
                    <w:bottom w:val="none" w:sz="0" w:space="0" w:color="auto"/>
                    <w:right w:val="none" w:sz="0" w:space="0" w:color="auto"/>
                  </w:divBdr>
                </w:div>
                <w:div w:id="613174648">
                  <w:marLeft w:val="0"/>
                  <w:marRight w:val="0"/>
                  <w:marTop w:val="0"/>
                  <w:marBottom w:val="0"/>
                  <w:divBdr>
                    <w:top w:val="none" w:sz="0" w:space="0" w:color="auto"/>
                    <w:left w:val="none" w:sz="0" w:space="0" w:color="auto"/>
                    <w:bottom w:val="none" w:sz="0" w:space="0" w:color="auto"/>
                    <w:right w:val="none" w:sz="0" w:space="0" w:color="auto"/>
                  </w:divBdr>
                </w:div>
                <w:div w:id="655375582">
                  <w:marLeft w:val="0"/>
                  <w:marRight w:val="0"/>
                  <w:marTop w:val="0"/>
                  <w:marBottom w:val="0"/>
                  <w:divBdr>
                    <w:top w:val="none" w:sz="0" w:space="0" w:color="auto"/>
                    <w:left w:val="none" w:sz="0" w:space="0" w:color="auto"/>
                    <w:bottom w:val="none" w:sz="0" w:space="0" w:color="auto"/>
                    <w:right w:val="none" w:sz="0" w:space="0" w:color="auto"/>
                  </w:divBdr>
                </w:div>
                <w:div w:id="738745008">
                  <w:marLeft w:val="0"/>
                  <w:marRight w:val="0"/>
                  <w:marTop w:val="0"/>
                  <w:marBottom w:val="0"/>
                  <w:divBdr>
                    <w:top w:val="none" w:sz="0" w:space="0" w:color="auto"/>
                    <w:left w:val="none" w:sz="0" w:space="0" w:color="auto"/>
                    <w:bottom w:val="none" w:sz="0" w:space="0" w:color="auto"/>
                    <w:right w:val="none" w:sz="0" w:space="0" w:color="auto"/>
                  </w:divBdr>
                </w:div>
                <w:div w:id="832916493">
                  <w:marLeft w:val="0"/>
                  <w:marRight w:val="0"/>
                  <w:marTop w:val="0"/>
                  <w:marBottom w:val="0"/>
                  <w:divBdr>
                    <w:top w:val="none" w:sz="0" w:space="0" w:color="auto"/>
                    <w:left w:val="none" w:sz="0" w:space="0" w:color="auto"/>
                    <w:bottom w:val="none" w:sz="0" w:space="0" w:color="auto"/>
                    <w:right w:val="none" w:sz="0" w:space="0" w:color="auto"/>
                  </w:divBdr>
                </w:div>
                <w:div w:id="1028750633">
                  <w:marLeft w:val="0"/>
                  <w:marRight w:val="0"/>
                  <w:marTop w:val="0"/>
                  <w:marBottom w:val="0"/>
                  <w:divBdr>
                    <w:top w:val="none" w:sz="0" w:space="0" w:color="auto"/>
                    <w:left w:val="none" w:sz="0" w:space="0" w:color="auto"/>
                    <w:bottom w:val="none" w:sz="0" w:space="0" w:color="auto"/>
                    <w:right w:val="none" w:sz="0" w:space="0" w:color="auto"/>
                  </w:divBdr>
                </w:div>
                <w:div w:id="1189955081">
                  <w:marLeft w:val="0"/>
                  <w:marRight w:val="0"/>
                  <w:marTop w:val="0"/>
                  <w:marBottom w:val="0"/>
                  <w:divBdr>
                    <w:top w:val="none" w:sz="0" w:space="0" w:color="auto"/>
                    <w:left w:val="none" w:sz="0" w:space="0" w:color="auto"/>
                    <w:bottom w:val="none" w:sz="0" w:space="0" w:color="auto"/>
                    <w:right w:val="none" w:sz="0" w:space="0" w:color="auto"/>
                  </w:divBdr>
                </w:div>
                <w:div w:id="1322656646">
                  <w:marLeft w:val="0"/>
                  <w:marRight w:val="0"/>
                  <w:marTop w:val="0"/>
                  <w:marBottom w:val="0"/>
                  <w:divBdr>
                    <w:top w:val="none" w:sz="0" w:space="0" w:color="auto"/>
                    <w:left w:val="none" w:sz="0" w:space="0" w:color="auto"/>
                    <w:bottom w:val="none" w:sz="0" w:space="0" w:color="auto"/>
                    <w:right w:val="none" w:sz="0" w:space="0" w:color="auto"/>
                  </w:divBdr>
                </w:div>
                <w:div w:id="1521553002">
                  <w:marLeft w:val="0"/>
                  <w:marRight w:val="0"/>
                  <w:marTop w:val="0"/>
                  <w:marBottom w:val="0"/>
                  <w:divBdr>
                    <w:top w:val="none" w:sz="0" w:space="0" w:color="auto"/>
                    <w:left w:val="none" w:sz="0" w:space="0" w:color="auto"/>
                    <w:bottom w:val="none" w:sz="0" w:space="0" w:color="auto"/>
                    <w:right w:val="none" w:sz="0" w:space="0" w:color="auto"/>
                  </w:divBdr>
                </w:div>
                <w:div w:id="172440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862443">
          <w:marLeft w:val="0"/>
          <w:marRight w:val="0"/>
          <w:marTop w:val="0"/>
          <w:marBottom w:val="0"/>
          <w:divBdr>
            <w:top w:val="none" w:sz="0" w:space="0" w:color="auto"/>
            <w:left w:val="none" w:sz="0" w:space="0" w:color="auto"/>
            <w:bottom w:val="none" w:sz="0" w:space="0" w:color="auto"/>
            <w:right w:val="none" w:sz="0" w:space="0" w:color="auto"/>
          </w:divBdr>
        </w:div>
        <w:div w:id="821888607">
          <w:marLeft w:val="0"/>
          <w:marRight w:val="0"/>
          <w:marTop w:val="0"/>
          <w:marBottom w:val="0"/>
          <w:divBdr>
            <w:top w:val="none" w:sz="0" w:space="0" w:color="auto"/>
            <w:left w:val="none" w:sz="0" w:space="0" w:color="auto"/>
            <w:bottom w:val="none" w:sz="0" w:space="0" w:color="auto"/>
            <w:right w:val="none" w:sz="0" w:space="0" w:color="auto"/>
          </w:divBdr>
        </w:div>
        <w:div w:id="859926334">
          <w:marLeft w:val="0"/>
          <w:marRight w:val="0"/>
          <w:marTop w:val="0"/>
          <w:marBottom w:val="0"/>
          <w:divBdr>
            <w:top w:val="none" w:sz="0" w:space="0" w:color="auto"/>
            <w:left w:val="none" w:sz="0" w:space="0" w:color="auto"/>
            <w:bottom w:val="none" w:sz="0" w:space="0" w:color="auto"/>
            <w:right w:val="none" w:sz="0" w:space="0" w:color="auto"/>
          </w:divBdr>
        </w:div>
        <w:div w:id="904533709">
          <w:marLeft w:val="0"/>
          <w:marRight w:val="0"/>
          <w:marTop w:val="0"/>
          <w:marBottom w:val="0"/>
          <w:divBdr>
            <w:top w:val="none" w:sz="0" w:space="0" w:color="auto"/>
            <w:left w:val="none" w:sz="0" w:space="0" w:color="auto"/>
            <w:bottom w:val="none" w:sz="0" w:space="0" w:color="auto"/>
            <w:right w:val="none" w:sz="0" w:space="0" w:color="auto"/>
          </w:divBdr>
        </w:div>
        <w:div w:id="1039628161">
          <w:marLeft w:val="0"/>
          <w:marRight w:val="0"/>
          <w:marTop w:val="0"/>
          <w:marBottom w:val="0"/>
          <w:divBdr>
            <w:top w:val="none" w:sz="0" w:space="0" w:color="auto"/>
            <w:left w:val="none" w:sz="0" w:space="0" w:color="auto"/>
            <w:bottom w:val="none" w:sz="0" w:space="0" w:color="auto"/>
            <w:right w:val="none" w:sz="0" w:space="0" w:color="auto"/>
          </w:divBdr>
        </w:div>
        <w:div w:id="1179269307">
          <w:marLeft w:val="0"/>
          <w:marRight w:val="0"/>
          <w:marTop w:val="0"/>
          <w:marBottom w:val="0"/>
          <w:divBdr>
            <w:top w:val="none" w:sz="0" w:space="0" w:color="auto"/>
            <w:left w:val="none" w:sz="0" w:space="0" w:color="auto"/>
            <w:bottom w:val="none" w:sz="0" w:space="0" w:color="auto"/>
            <w:right w:val="none" w:sz="0" w:space="0" w:color="auto"/>
          </w:divBdr>
        </w:div>
        <w:div w:id="1245609767">
          <w:marLeft w:val="0"/>
          <w:marRight w:val="0"/>
          <w:marTop w:val="0"/>
          <w:marBottom w:val="0"/>
          <w:divBdr>
            <w:top w:val="none" w:sz="0" w:space="0" w:color="auto"/>
            <w:left w:val="none" w:sz="0" w:space="0" w:color="auto"/>
            <w:bottom w:val="none" w:sz="0" w:space="0" w:color="auto"/>
            <w:right w:val="none" w:sz="0" w:space="0" w:color="auto"/>
          </w:divBdr>
        </w:div>
        <w:div w:id="1680237499">
          <w:marLeft w:val="0"/>
          <w:marRight w:val="0"/>
          <w:marTop w:val="0"/>
          <w:marBottom w:val="0"/>
          <w:divBdr>
            <w:top w:val="none" w:sz="0" w:space="0" w:color="auto"/>
            <w:left w:val="none" w:sz="0" w:space="0" w:color="auto"/>
            <w:bottom w:val="none" w:sz="0" w:space="0" w:color="auto"/>
            <w:right w:val="none" w:sz="0" w:space="0" w:color="auto"/>
          </w:divBdr>
        </w:div>
        <w:div w:id="1794791637">
          <w:marLeft w:val="0"/>
          <w:marRight w:val="0"/>
          <w:marTop w:val="0"/>
          <w:marBottom w:val="0"/>
          <w:divBdr>
            <w:top w:val="none" w:sz="0" w:space="0" w:color="auto"/>
            <w:left w:val="none" w:sz="0" w:space="0" w:color="auto"/>
            <w:bottom w:val="none" w:sz="0" w:space="0" w:color="auto"/>
            <w:right w:val="none" w:sz="0" w:space="0" w:color="auto"/>
          </w:divBdr>
        </w:div>
        <w:div w:id="2092192602">
          <w:marLeft w:val="0"/>
          <w:marRight w:val="0"/>
          <w:marTop w:val="0"/>
          <w:marBottom w:val="0"/>
          <w:divBdr>
            <w:top w:val="none" w:sz="0" w:space="0" w:color="auto"/>
            <w:left w:val="none" w:sz="0" w:space="0" w:color="auto"/>
            <w:bottom w:val="none" w:sz="0" w:space="0" w:color="auto"/>
            <w:right w:val="none" w:sz="0" w:space="0" w:color="auto"/>
          </w:divBdr>
        </w:div>
        <w:div w:id="2127115480">
          <w:marLeft w:val="0"/>
          <w:marRight w:val="0"/>
          <w:marTop w:val="0"/>
          <w:marBottom w:val="0"/>
          <w:divBdr>
            <w:top w:val="none" w:sz="0" w:space="0" w:color="auto"/>
            <w:left w:val="none" w:sz="0" w:space="0" w:color="auto"/>
            <w:bottom w:val="none" w:sz="0" w:space="0" w:color="auto"/>
            <w:right w:val="none" w:sz="0" w:space="0" w:color="auto"/>
          </w:divBdr>
        </w:div>
      </w:divsChild>
    </w:div>
    <w:div w:id="1327241234">
      <w:bodyDiv w:val="1"/>
      <w:marLeft w:val="0"/>
      <w:marRight w:val="0"/>
      <w:marTop w:val="0"/>
      <w:marBottom w:val="0"/>
      <w:divBdr>
        <w:top w:val="none" w:sz="0" w:space="0" w:color="auto"/>
        <w:left w:val="none" w:sz="0" w:space="0" w:color="auto"/>
        <w:bottom w:val="none" w:sz="0" w:space="0" w:color="auto"/>
        <w:right w:val="none" w:sz="0" w:space="0" w:color="auto"/>
      </w:divBdr>
    </w:div>
    <w:div w:id="1600794999">
      <w:bodyDiv w:val="1"/>
      <w:marLeft w:val="0"/>
      <w:marRight w:val="0"/>
      <w:marTop w:val="0"/>
      <w:marBottom w:val="0"/>
      <w:divBdr>
        <w:top w:val="none" w:sz="0" w:space="0" w:color="auto"/>
        <w:left w:val="none" w:sz="0" w:space="0" w:color="auto"/>
        <w:bottom w:val="none" w:sz="0" w:space="0" w:color="auto"/>
        <w:right w:val="none" w:sz="0" w:space="0" w:color="auto"/>
      </w:divBdr>
    </w:div>
    <w:div w:id="1766999540">
      <w:bodyDiv w:val="1"/>
      <w:marLeft w:val="0"/>
      <w:marRight w:val="0"/>
      <w:marTop w:val="0"/>
      <w:marBottom w:val="0"/>
      <w:divBdr>
        <w:top w:val="none" w:sz="0" w:space="0" w:color="auto"/>
        <w:left w:val="none" w:sz="0" w:space="0" w:color="auto"/>
        <w:bottom w:val="none" w:sz="0" w:space="0" w:color="auto"/>
        <w:right w:val="none" w:sz="0" w:space="0" w:color="auto"/>
      </w:divBdr>
    </w:div>
    <w:div w:id="1976793388">
      <w:bodyDiv w:val="1"/>
      <w:marLeft w:val="0"/>
      <w:marRight w:val="0"/>
      <w:marTop w:val="0"/>
      <w:marBottom w:val="0"/>
      <w:divBdr>
        <w:top w:val="none" w:sz="0" w:space="0" w:color="auto"/>
        <w:left w:val="none" w:sz="0" w:space="0" w:color="auto"/>
        <w:bottom w:val="none" w:sz="0" w:space="0" w:color="auto"/>
        <w:right w:val="none" w:sz="0" w:space="0" w:color="auto"/>
      </w:divBdr>
    </w:div>
    <w:div w:id="213412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244E6-CFBD-4DAB-98EB-6577C535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12965</TotalTime>
  <Pages>14</Pages>
  <Words>5761</Words>
  <Characters>33996</Characters>
  <Application>Microsoft Office Word</Application>
  <DocSecurity>0</DocSecurity>
  <Lines>283</Lines>
  <Paragraphs>79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Král</dc:creator>
  <cp:keywords/>
  <dc:description/>
  <cp:lastModifiedBy>IRBOS sro</cp:lastModifiedBy>
  <cp:revision>7</cp:revision>
  <cp:lastPrinted>2020-12-15T18:52:00Z</cp:lastPrinted>
  <dcterms:created xsi:type="dcterms:W3CDTF">2024-03-14T12:07:00Z</dcterms:created>
  <dcterms:modified xsi:type="dcterms:W3CDTF">2024-05-29T19:00:00Z</dcterms:modified>
</cp:coreProperties>
</file>